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:rsidR="001A5ED1" w:rsidRPr="007D4A44" w:rsidRDefault="001A5ED1" w:rsidP="001A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1A5ED1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</w:t>
      </w:r>
      <w:r w:rsidR="009D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9D6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konkursu </w:t>
      </w:r>
      <w:r w:rsidR="00A22210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Pr="007D4A44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Biuro Edukacji Narodowej Instytutu Pamięci Narodowej – Komisji Ścigania Zbrodni przeciwko Narodowi Polskiemu, Oddziałowe Biuro Edukacji Narodowej Instytutu Pamięci Narodowej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Krakowie, Oddziałowe Biuro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 w Poznaniu, Polskie Towarzystwo Ziemiańskie Oddział w Krakowie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AD228E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Fundacja im. Zofii i Jana Włodków w Krakowie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Współorganizatorem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w: Białymstoku, Gdańsku, Katowicach, Lublinie, Łodzi, Rzeszowie, Szczecinie, Warszawie, Wrocławiu, 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Polskiemu w Bydgoszczy, Gorzowie Wielkopolskim, Kielcach i Radomiu, </w:t>
      </w:r>
      <w:r w:rsid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D63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Zarząd Główny Polskiego Towarzy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 Ziemiańskiego w Warszawie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oraz Biblioteka Raczyńskich.</w:t>
      </w:r>
    </w:p>
    <w:p w:rsidR="001A5ED1" w:rsidRPr="007D4A44" w:rsidRDefault="001A5ED1" w:rsidP="001A5ED1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4A44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="00A22210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A222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>roli społecznej, politycznej i kulturalnej ziemiaństwa, jego aktywności w przestrzen</w:t>
      </w:r>
      <w:r>
        <w:rPr>
          <w:rFonts w:ascii="Times New Roman" w:hAnsi="Times New Roman" w:cs="Times New Roman"/>
          <w:sz w:val="24"/>
          <w:szCs w:val="24"/>
        </w:rPr>
        <w:t>i publicznej w latach 1918-1939;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ma charakter otwarty i skierowany jest do uczniów szkół podstawowych (klas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uczęszczający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placówki edukacyjnej 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p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ED1" w:rsidRPr="00E1060D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</w:t>
      </w:r>
      <w:r w:rsidR="00E1060D">
        <w:rPr>
          <w:rFonts w:ascii="Times New Roman" w:eastAsia="Times New Roman" w:hAnsi="Times New Roman" w:cs="Times New Roman"/>
          <w:sz w:val="24"/>
          <w:szCs w:val="24"/>
        </w:rPr>
        <w:t>o etapu konkursu będzie Kraków.</w:t>
      </w:r>
    </w:p>
    <w:p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Uczestnik/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przygotowuje pracę konkursową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przedstawiającą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dzieje po wysiedleniu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pisemną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przygotowuje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Pracę multimedialną przygotowuje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zespół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(liczący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Praca przygotowana przez uczestnika lub zespół powinna: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Do pracy powinna być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DBB" w:rsidRDefault="001A5ED1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:rsidR="00AB5FA3" w:rsidRPr="006713AD" w:rsidRDefault="00AB5FA3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hAnsi="Times New Roman"/>
          <w:sz w:val="24"/>
          <w:szCs w:val="24"/>
        </w:rPr>
        <w:t>Klauzula informacyjna dla nauczyciela</w:t>
      </w:r>
      <w:r w:rsidR="00A0059A" w:rsidRPr="006713AD">
        <w:rPr>
          <w:rFonts w:ascii="Times New Roman" w:hAnsi="Times New Roman"/>
          <w:sz w:val="24"/>
          <w:szCs w:val="24"/>
        </w:rPr>
        <w:t xml:space="preserve"> (opiekuna merytorycznego)</w:t>
      </w:r>
      <w:r w:rsidRPr="006713AD">
        <w:rPr>
          <w:rFonts w:ascii="Times New Roman" w:hAnsi="Times New Roman"/>
          <w:sz w:val="24"/>
          <w:szCs w:val="24"/>
        </w:rPr>
        <w:t xml:space="preserve">, pełnoletniego uczestnika konkursu, laureata konkursu oraz rodzica/opiekuna prawnego niepełnoletniego uczestnika konkursu stanowi załącznik nr </w:t>
      </w:r>
      <w:r w:rsidR="00A0059A" w:rsidRPr="006713AD">
        <w:rPr>
          <w:rFonts w:ascii="Times New Roman" w:hAnsi="Times New Roman"/>
          <w:sz w:val="24"/>
          <w:szCs w:val="24"/>
        </w:rPr>
        <w:t>5</w:t>
      </w:r>
      <w:r w:rsidRPr="006713AD">
        <w:rPr>
          <w:rFonts w:ascii="Times New Roman" w:hAnsi="Times New Roman"/>
          <w:sz w:val="24"/>
          <w:szCs w:val="24"/>
        </w:rPr>
        <w:t xml:space="preserve"> do regulaminu.</w:t>
      </w:r>
    </w:p>
    <w:p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Internetu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egulaminie podlegają odrzuceniu. Organizator powiadamia Zgłaszającego o powodach odrzucenia pracy. Organizator nie przewiduje możliwości odwołania w tym przypadku.</w:t>
      </w:r>
    </w:p>
    <w:p w:rsidR="001A5ED1" w:rsidRPr="00520B59" w:rsidRDefault="00520B59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B59">
        <w:rPr>
          <w:rFonts w:ascii="Times New Roman" w:hAnsi="Times New Roman" w:cs="Times New Roman"/>
          <w:sz w:val="24"/>
          <w:szCs w:val="24"/>
        </w:rPr>
        <w:t>.</w:t>
      </w:r>
    </w:p>
    <w:p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 harmonogram konkursu: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64577D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14 października 2022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marca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DD50B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6" w:history="1">
              <w:r w:rsidR="00DD50B2" w:rsidRPr="00200BD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pawel.mazur@ipn.gov.pl</w:t>
              </w:r>
            </w:hyperlink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22 marca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uczestnika konkursu swojej pracy komisji szkolnej.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 marca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komisję szkolną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:rsidR="008B3B64" w:rsidRPr="008B3B64" w:rsidRDefault="008B3B64" w:rsidP="001B0FA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protokołu z eliminacji szkolnych wraz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na stronach internetowych Organizatorów/ Współorganizatorów konkursu listy zwycięzców etapu wojewódzkiego.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5B5B12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</w:t>
            </w:r>
            <w:r w:rsidR="00DD50B2"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5B5B12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8 maja 2023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przez komisję ogólnopolską listy finalistów, tj. uczestników etapu ogólnopolskiego na stronach internetowych Organizatorów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64577D" w:rsidRDefault="00DD50B2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</w:t>
            </w:r>
            <w:r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 2023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do 13 czerwca 202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 Organizatorów konkursu.</w:t>
            </w:r>
          </w:p>
        </w:tc>
      </w:tr>
    </w:tbl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Szkoła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zgłasza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="00DD5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pawel.mazur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szkolną komisję konkursową p</w:t>
      </w:r>
      <w:r w:rsidR="00576910">
        <w:rPr>
          <w:rFonts w:ascii="Times New Roman" w:hAnsi="Times New Roman" w:cs="Times New Roman"/>
          <w:sz w:val="24"/>
          <w:szCs w:val="24"/>
        </w:rPr>
        <w:t>owołaną p</w:t>
      </w:r>
      <w:r w:rsidR="00DD50B2">
        <w:rPr>
          <w:rFonts w:ascii="Times New Roman" w:hAnsi="Times New Roman" w:cs="Times New Roman"/>
          <w:sz w:val="24"/>
          <w:szCs w:val="24"/>
        </w:rPr>
        <w:t>rzez dyrektora szkoły, w której</w:t>
      </w:r>
      <w:r w:rsidRPr="00653EED">
        <w:rPr>
          <w:rFonts w:ascii="Times New Roman" w:hAnsi="Times New Roman" w:cs="Times New Roman"/>
          <w:sz w:val="24"/>
          <w:szCs w:val="24"/>
        </w:rPr>
        <w:t xml:space="preserve"> skład wchodzi co najmniej jeden nauczyciel historii.</w:t>
      </w:r>
    </w:p>
    <w:p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konkursu/</w:t>
      </w:r>
      <w:r w:rsidR="00653EED" w:rsidRPr="00653EED">
        <w:rPr>
          <w:rFonts w:ascii="Times New Roman" w:hAnsi="Times New Roman" w:cs="Times New Roman"/>
          <w:sz w:val="24"/>
          <w:szCs w:val="24"/>
        </w:rPr>
        <w:t>zespół przygotowuje samodzielnie lub pod kierunkiem nauczyciela  (opiekuna naukowego) pracę,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Uczestnik przedkłada pracę szkolnej komisji (w zależności od wybranej kategorii odpowiednio w formie wydruku komputerowego i zapisu elektronicznego na płycie CD </w:t>
      </w:r>
      <w:r w:rsidR="001B0F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formacie Word lub na płycie DVD).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Komisja szkolna wyłania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DD50B2">
        <w:rPr>
          <w:rFonts w:ascii="Times New Roman" w:eastAsia="Times New Roman" w:hAnsi="Times New Roman" w:cs="Times New Roman"/>
          <w:b/>
          <w:sz w:val="24"/>
          <w:szCs w:val="24"/>
        </w:rPr>
        <w:t>pięć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Rozstrzygnięcie komisji jest ostateczne.</w:t>
      </w:r>
    </w:p>
    <w:p w:rsidR="00653EED" w:rsidRPr="006E625F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przesyła do komisji wojewódzkiej wyłonione prace wraz z protokołem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 xml:space="preserve">z przebiegu eliminacji szkolnych, zgodnie z wzorem 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6E625F" w:rsidRPr="006E62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6912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:rsidR="00653EED" w:rsidRPr="0064577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Komisja szkolna prowadzi dokumentację konkursu i zabezpiecza prace uczniów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br/>
        <w:t xml:space="preserve">do 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9D0319" w:rsidRPr="006457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organizuje i przeprowadza wojewódzka komisja konkursowa powołana przez właściwego Dyrektora Oddziału Instytutu Pamięci Narodowej – Komisji Ścigania Zbrodni przeciwko Narodowi Polskiemu.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Komisja wojewódzka spośród nadesłanych prac wyłania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w każdej z kategorii i grupie wiekowej 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Komisji przysługuje również możliwość  wyróżnienia poszczególnych prac. Rozstrzygnięcie komisji jest ostateczne.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publikuje listę zwycięzców etapu wojewódzkiego na stronie internetowej właściwego współorganizatora.</w:t>
      </w:r>
    </w:p>
    <w:p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przesyła:</w:t>
      </w:r>
    </w:p>
    <w:p w:rsidR="00F20362" w:rsidRPr="006F7805" w:rsidRDefault="00F20362" w:rsidP="00C84357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wyłonione prace wraz z protokołem z przebiegu eliminacji wojewódzkich, zgodnie </w:t>
      </w:r>
      <w:r w:rsidR="00820896" w:rsidRPr="006F7805">
        <w:rPr>
          <w:rFonts w:ascii="Times New Roman" w:eastAsia="Times New Roman" w:hAnsi="Times New Roman" w:cs="Times New Roman"/>
          <w:sz w:val="24"/>
          <w:szCs w:val="24"/>
        </w:rPr>
        <w:br/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z wzorem stanowiącym załącznik nr </w:t>
      </w:r>
      <w:r w:rsidR="00D429D8" w:rsidRPr="006F78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do regulaminu do komisji ogólnopolskiej na adres: Oddział Instytutu Pamięci Narodowej w Krakowie, 31-012 Kraków, 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br/>
        <w:t xml:space="preserve">ul. Reformacka 3, z dopiskiem: Ogólnopolski Konkurs </w:t>
      </w:r>
      <w:r w:rsidR="006F7805" w:rsidRPr="006F7805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Wybitni ziemianie w okresie międzywojennym. Gospodarka, kultura, nauka, dyplomacja</w:t>
      </w:r>
      <w:r w:rsidRPr="006F7805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wersję elektroniczną protokołu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7" w:history="1">
        <w:r w:rsidR="00DD50B2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pawel.mazur@ipn.gov.pl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Komisja wojewódzka może zorganizować uroczyste podsumowanie etapu wojewódzkiego konkursu.</w:t>
      </w:r>
    </w:p>
    <w:p w:rsidR="00820896" w:rsidRPr="00EB1D89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>Komisja wojewódzka prowadzi dokumentację konkursu i zabezpiecza pr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 uczniów 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do </w:t>
      </w:r>
      <w:r w:rsidR="00DD50B2" w:rsidRPr="006F7805">
        <w:rPr>
          <w:rFonts w:ascii="Times New Roman" w:eastAsia="Times New Roman" w:hAnsi="Times New Roman" w:cs="Times New Roman"/>
          <w:sz w:val="24"/>
          <w:szCs w:val="24"/>
        </w:rPr>
        <w:t>31 sierpnia 2023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internetowych Organizatorów konkursu.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2 czerwca 2023 r.</w:t>
      </w:r>
      <w:r w:rsidR="005B5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na terenie dzi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ałania Oddziału IPN w Krakowie.</w:t>
      </w:r>
    </w:p>
    <w:p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Uczestnik etapu ogólnopolskiego:</w:t>
      </w:r>
    </w:p>
    <w:p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prezentuje swoją pracę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 wybór tematu, przedstawia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pracę, dokonuje analizy i oceny zebranego materiału źródłowego;</w:t>
      </w:r>
    </w:p>
    <w:p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 na pytania dotyczące jego pracy.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uczestnika odpowiedzi. Komisja ogólnopolska nie zapoznaje się z  pracami konkursowymi i nie ocenia ich – było to zadaniem komisji wojewódzkiej. 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>netowych Organizatorów konkursu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prowadzi dokumentację konkursu i zabezpiecza pr</w:t>
      </w:r>
      <w:r w:rsidR="003E33CA">
        <w:rPr>
          <w:rFonts w:ascii="Times New Roman" w:hAnsi="Times New Roman" w:cs="Times New Roman"/>
          <w:sz w:val="24"/>
          <w:szCs w:val="24"/>
        </w:rPr>
        <w:t xml:space="preserve">ace uczniów </w:t>
      </w:r>
      <w:r w:rsidR="003E33CA">
        <w:rPr>
          <w:rFonts w:ascii="Times New Roman" w:hAnsi="Times New Roman" w:cs="Times New Roman"/>
          <w:sz w:val="24"/>
          <w:szCs w:val="24"/>
        </w:rPr>
        <w:br/>
      </w:r>
      <w:r w:rsidR="003E33CA" w:rsidRPr="006F7805">
        <w:rPr>
          <w:rFonts w:ascii="Times New Roman" w:hAnsi="Times New Roman" w:cs="Times New Roman"/>
          <w:sz w:val="24"/>
          <w:szCs w:val="24"/>
        </w:rPr>
        <w:t>do 31 sierpnia 2023</w:t>
      </w:r>
      <w:r w:rsidRPr="006F78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ramach etapu szkolnego 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eniana przez nauczycieli szkoły.</w:t>
      </w:r>
    </w:p>
    <w:p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jest oceniana niezależnie od siebie przez dwóch członków komisji wojewódzkiej.</w:t>
      </w:r>
    </w:p>
    <w:p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Praca, o której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oceniana jest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429D8" w:rsidRPr="00D429D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8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egulaminu. </w:t>
      </w:r>
    </w:p>
    <w:p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lastRenderedPageBreak/>
        <w:t>Laureaci i finaliści konkursu otrzymają zaświadczenia Organizatorów.</w:t>
      </w:r>
    </w:p>
    <w:p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>Wszystkim laureatom etapu ogólnopolskiego (III etapu) Konkursu przysługuje prawo wpisu udziału w Konkursie na świadectwie 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</w:p>
    <w:p w:rsidR="001A5ED1" w:rsidRDefault="001A5ED1" w:rsidP="001A5ED1">
      <w:pPr>
        <w:spacing w:after="0"/>
        <w:jc w:val="both"/>
        <w:rPr>
          <w:rFonts w:eastAsia="Times New Roman" w:cs="Calibri"/>
          <w:sz w:val="24"/>
          <w:szCs w:val="24"/>
        </w:rPr>
      </w:pPr>
    </w:p>
    <w:p w:rsidR="001A5ED1" w:rsidRDefault="001A5ED1" w:rsidP="001A5ED1">
      <w:pPr>
        <w:tabs>
          <w:tab w:val="left" w:pos="142"/>
        </w:tabs>
        <w:spacing w:after="0" w:line="100" w:lineRule="atLeast"/>
        <w:ind w:right="-110"/>
        <w:rPr>
          <w:rFonts w:eastAsia="Times New Roman" w:cs="Calibri"/>
          <w:b/>
          <w:color w:val="000000"/>
          <w:sz w:val="24"/>
          <w:szCs w:val="24"/>
        </w:rPr>
      </w:pP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pracy na następujących polach eksploatacji: 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oświadcza, że posiada pełnię praw autorskich do przedstawionej pracy. </w:t>
      </w:r>
    </w:p>
    <w:p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>Prace uczestników konkursu nie będą zwracane autorom.</w:t>
      </w:r>
    </w:p>
    <w:p w:rsidR="001A5ED1" w:rsidRPr="00881671" w:rsidRDefault="001A5ED1" w:rsidP="005E445E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</w:t>
      </w:r>
      <w:r w:rsidRPr="00881671">
        <w:rPr>
          <w:rFonts w:ascii="Times New Roman" w:hAnsi="Times New Roman" w:cs="Times New Roman"/>
          <w:sz w:val="24"/>
          <w:szCs w:val="24"/>
        </w:rPr>
        <w:br/>
      </w:r>
      <w:r w:rsidRPr="00881671">
        <w:rPr>
          <w:rFonts w:ascii="Times New Roman" w:hAnsi="Times New Roman" w:cs="Times New Roman"/>
          <w:sz w:val="24"/>
          <w:szCs w:val="24"/>
        </w:rPr>
        <w:lastRenderedPageBreak/>
        <w:t xml:space="preserve">pod warunkiem, że w publikacji zamieszczą informację o następującej treści: Praca została przygotowana i wykorzystana w Ogólnopolskim Konkursie </w:t>
      </w:r>
      <w:r w:rsidR="003E33CA"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 w:rsidR="003E33C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  <w:r w:rsidR="003E33CA" w:rsidRPr="00881671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81671">
        <w:rPr>
          <w:rFonts w:ascii="Times New Roman" w:hAnsi="Times New Roman" w:cs="Times New Roman"/>
          <w:bCs/>
          <w:sz w:val="24"/>
          <w:szCs w:val="24"/>
        </w:rPr>
        <w:t>z</w:t>
      </w:r>
      <w:r w:rsidRPr="00881671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Oddziałowe Biuro Edukacji Narodowej Instytutu Pamięci Narodowej – Komisji Ścigania Zbrodni przeciwko Narodowi Polskiemu w Krakowie, Oddziałowe Biuro Edukacji Narodowej Instytutu Pamięci Narodowej – Komisji Ścigania Zbrodni przeciwko Narodowi Polskiemu w Poznaniu, Biuro Edukacji Narodowej Instytutu Pamięci Narodowej – Komisji Ścigania Zbrodni przeciwko Narodowi Polskiemu oraz Polskie Towarzystwo Ziemiańskie Oddział w Krakowie, Fundację im. Zofii i Jana Włodków i Bibliotekę Raczyńskich w Poznaniu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3735A4" w:rsidRDefault="003735A4" w:rsidP="003735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4.</w:t>
      </w:r>
    </w:p>
    <w:p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FE0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6648F3">
        <w:rPr>
          <w:rFonts w:ascii="Times New Roman" w:hAnsi="Times New Roman" w:cs="Times New Roman"/>
          <w:sz w:val="24"/>
          <w:szCs w:val="24"/>
        </w:rPr>
        <w:t>www.ziemianie.org.pl</w:t>
      </w:r>
      <w:r w:rsidRPr="006648F3">
        <w:rPr>
          <w:rFonts w:ascii="Times New Roman" w:hAnsi="Times New Roman" w:cs="Times New Roman"/>
          <w:sz w:val="24"/>
          <w:szCs w:val="24"/>
        </w:rPr>
        <w:t>, www.fundacjawlodkow.org.pl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>, bracz.edu.pl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Szczegółowych informacji udzielają:</w:t>
      </w:r>
    </w:p>
    <w:p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E33CA">
        <w:rPr>
          <w:rFonts w:ascii="Times New Roman" w:eastAsia="Times New Roman" w:hAnsi="Times New Roman" w:cs="Times New Roman"/>
          <w:sz w:val="24"/>
          <w:szCs w:val="24"/>
        </w:rPr>
        <w:t>Paweł Mazur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1A7DF0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pawel.mazur@ipn.gov.pl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www.ziemianie.org.pl, 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bracz.edu.pl,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województwa.</w:t>
      </w:r>
    </w:p>
    <w:p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36729A" w:rsidRPr="006648F3" w:rsidRDefault="0036729A" w:rsidP="003672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:rsidR="0036729A" w:rsidRPr="00D6013C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internetowe:</w:t>
      </w:r>
    </w:p>
    <w:p w:rsidR="00AD228E" w:rsidRPr="00AD228E" w:rsidRDefault="00AD228E" w:rsidP="00AD228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8E">
        <w:rPr>
          <w:rFonts w:ascii="Times New Roman" w:hAnsi="Times New Roman" w:cs="Times New Roman"/>
          <w:sz w:val="24"/>
          <w:szCs w:val="24"/>
        </w:rPr>
        <w:t>https://fundacjawlodkow.org.pl/bibliografia-ziemianska-macieja-rydla/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Bibliografia Ziemiańska,</w:t>
      </w:r>
      <w:r>
        <w:rPr>
          <w:rFonts w:ascii="Times New Roman" w:hAnsi="Times New Roman" w:cs="Times New Roman"/>
          <w:sz w:val="24"/>
          <w:szCs w:val="24"/>
        </w:rPr>
        <w:t xml:space="preserve"> Maciej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Rydel)</w:t>
      </w:r>
    </w:p>
    <w:p w:rsidR="0036729A" w:rsidRPr="00112681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</w:p>
    <w:p w:rsidR="0036729A" w:rsidRPr="00D6013C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</w:p>
    <w:p w:rsidR="0036729A" w:rsidRPr="00112681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biblioteka.teatrnn.pl/dlibra/dlibra/results?action=SearchAction&amp;skipSearch=true&amp;mdirids=&amp;server%3Atype=both&amp;tempQueryType=-3&amp;encode=false&amp;isExpandable=on&amp;isRemote=off&amp;roleId=-3&amp;queryType=-3&amp;dirids=1&amp;rootid=&amp;query=ziemianie&amp;localQueryType=-3&amp;remoteQueryType=-2</w:t>
        </w:r>
      </w:hyperlink>
    </w:p>
    <w:p w:rsidR="0036729A" w:rsidRPr="00112681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</w:p>
    <w:p w:rsidR="0036729A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3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</w:p>
    <w:p w:rsidR="0036729A" w:rsidRDefault="00AD228E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4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</w:p>
    <w:p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https://www.dobrzyca-muzeum.pl/</w:t>
      </w:r>
    </w:p>
    <w:p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http://muzeum.miechow.pl/</w:t>
      </w:r>
    </w:p>
    <w:p w:rsidR="0036729A" w:rsidRPr="00247D93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lastRenderedPageBreak/>
        <w:t>https://fundacjawlodkow.org.pl/</w:t>
      </w:r>
    </w:p>
    <w:p w:rsidR="0036729A" w:rsidRDefault="0036729A" w:rsidP="0036729A">
      <w:pPr>
        <w:pStyle w:val="Akapitzlist"/>
        <w:suppressAutoHyphens w:val="0"/>
        <w:spacing w:after="0" w:line="240" w:lineRule="auto"/>
        <w:ind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36729A" w:rsidRPr="00112681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:rsidR="0036729A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 w:rsidRPr="00112681">
        <w:t>Biuletyn Polskiego Towarzystwa Ziemiańskiego, 1995-2002, nr. 1-32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>
        <w:t>„Dobrzyckie Studia Ziemiańskie”, Muzeum Ziemiaństwa w Dobrzycy, [wyd. od 2010 r.].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Chorązki,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0328CC">
        <w:t xml:space="preserve">K. </w:t>
      </w:r>
      <w:proofErr w:type="spellStart"/>
      <w:r w:rsidRPr="000328CC">
        <w:t>Fudakowski</w:t>
      </w:r>
      <w:proofErr w:type="spellEnd"/>
      <w:r>
        <w:rPr>
          <w:i/>
        </w:rPr>
        <w:t>, Między endecją a sanacją. Wspomnienia ziemianina</w:t>
      </w:r>
      <w:r>
        <w:t>, Kraków 2013.</w:t>
      </w:r>
      <w:r>
        <w:rPr>
          <w:i/>
        </w:rPr>
        <w:t xml:space="preserve"> 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 xml:space="preserve">Z. Jaruzelski, K. T. Toeplitz, </w:t>
      </w:r>
      <w:r>
        <w:rPr>
          <w:i/>
        </w:rPr>
        <w:t>Książę Janusz (1880-1967). Szkice. Wspomnienia Janusza Radziwiłła</w:t>
      </w:r>
      <w:r>
        <w:t>, Warszawa 2001.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>A. Łuczak, Polscy z</w:t>
      </w:r>
      <w:r>
        <w:rPr>
          <w:i/>
        </w:rPr>
        <w:t>iemianie, szkice o losach i dziedzictwach</w:t>
      </w:r>
      <w:r>
        <w:t>, Warszawa 2021.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:rsidR="0036729A" w:rsidRPr="00112681" w:rsidRDefault="0036729A" w:rsidP="0036729A">
      <w:pPr>
        <w:pStyle w:val="Tekstblokowy"/>
        <w:numPr>
          <w:ilvl w:val="1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Mańkowski, </w:t>
      </w:r>
      <w:r w:rsidRPr="00112681">
        <w:rPr>
          <w:i/>
        </w:rPr>
        <w:t>Wspomnienia mego życia</w:t>
      </w:r>
      <w:r w:rsidRPr="00112681">
        <w:t>, Warszawa 1997.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 w:right="-2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>„Wiadomości ziemiańskie”, Kwartalnik</w:t>
      </w:r>
      <w:r>
        <w:rPr>
          <w:rFonts w:ascii="Times New Roman" w:hAnsi="Times New Roman" w:cs="Times New Roman"/>
          <w:sz w:val="24"/>
          <w:szCs w:val="24"/>
        </w:rPr>
        <w:t xml:space="preserve"> Zarządu Głównego PTZ, 2000-2022</w:t>
      </w:r>
      <w:r w:rsidRPr="00112681">
        <w:rPr>
          <w:rFonts w:ascii="Times New Roman" w:hAnsi="Times New Roman" w:cs="Times New Roman"/>
          <w:sz w:val="24"/>
          <w:szCs w:val="24"/>
        </w:rPr>
        <w:t>.</w:t>
      </w:r>
    </w:p>
    <w:p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:rsidR="0036729A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raków 2009;</w:t>
      </w:r>
    </w:p>
    <w:p w:rsidR="0036729A" w:rsidRPr="00112681" w:rsidRDefault="0036729A" w:rsidP="0036729A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6729A" w:rsidRPr="00112681" w:rsidRDefault="0036729A" w:rsidP="0036729A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Pr="00112681">
        <w:t>ublikacje naukowe (do wykorzystania wybrane fragmenty):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J. Adamska, </w:t>
      </w:r>
      <w:r>
        <w:rPr>
          <w:i/>
        </w:rPr>
        <w:t>Maria hrabina Tarnowska (1880-1965)</w:t>
      </w:r>
      <w:r>
        <w:t>, Tarnobrzeg 2021.</w:t>
      </w:r>
    </w:p>
    <w:p w:rsidR="0036729A" w:rsidRPr="00CA6CD5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Bąk-Pitucha, </w:t>
      </w:r>
      <w:r>
        <w:rPr>
          <w:i/>
        </w:rPr>
        <w:t>Ziemiaństwo na Lubelszczyźnie w latach 1918-1939</w:t>
      </w:r>
      <w:r>
        <w:t>, Lublin 2016.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>
        <w:t>, Kraków 1996.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B. Gałka, </w:t>
      </w:r>
      <w:r>
        <w:rPr>
          <w:i/>
        </w:rPr>
        <w:t>Ziemianie i ich organizacje w Polsce w latach 1918-1939</w:t>
      </w:r>
      <w:r>
        <w:t>, Toruń 1997.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B. Gałka,</w:t>
      </w:r>
      <w:r>
        <w:rPr>
          <w:i/>
        </w:rPr>
        <w:t xml:space="preserve"> Ziemianie w parlamencie II Rzeczpospolitej</w:t>
      </w:r>
      <w:r>
        <w:t>, Toruń 1999.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A. Janota-</w:t>
      </w:r>
      <w:proofErr w:type="spellStart"/>
      <w:r>
        <w:t>Strama</w:t>
      </w:r>
      <w:proofErr w:type="spellEnd"/>
      <w:r>
        <w:t xml:space="preserve">, </w:t>
      </w:r>
      <w:r>
        <w:rPr>
          <w:i/>
        </w:rPr>
        <w:t>Stadniccy herbu Szreniawa z Nawojowej</w:t>
      </w:r>
      <w:r>
        <w:t>, Warszawa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K. Karolczak, </w:t>
      </w:r>
      <w:r>
        <w:rPr>
          <w:i/>
        </w:rPr>
        <w:t>Rodzina Dzieduszyckich herbu Sas w XIX i XX wieku</w:t>
      </w:r>
      <w:r>
        <w:t>, Warszawa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Kraiński, </w:t>
      </w:r>
      <w:r>
        <w:rPr>
          <w:i/>
        </w:rPr>
        <w:t>Panowie na Waplewie</w:t>
      </w:r>
      <w:r>
        <w:t>, Waplewo 2010.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Z. Kulik, </w:t>
      </w:r>
      <w:r>
        <w:rPr>
          <w:i/>
        </w:rPr>
        <w:t>Bł. Stanisław Kostka Starowieyski 1895-1941 działacz Akcji Katolickiej. Cztery tajemnice zwykłego człowieka</w:t>
      </w:r>
      <w:r>
        <w:t>, Sandomierz 2005.</w:t>
      </w:r>
      <w:r>
        <w:rPr>
          <w:i/>
        </w:rPr>
        <w:t xml:space="preserve"> 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Kwilecki, </w:t>
      </w:r>
      <w:r>
        <w:rPr>
          <w:i/>
        </w:rPr>
        <w:t>Wielkopolskie rody ziemiańskie</w:t>
      </w:r>
      <w:r>
        <w:t>, Poznań 2010.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wielkopolskie: między wsią a miastem</w:t>
      </w:r>
      <w:r>
        <w:t>, Poznań 2001.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Kwilecki, </w:t>
      </w:r>
      <w:r w:rsidRPr="004B36DD">
        <w:rPr>
          <w:i/>
        </w:rPr>
        <w:t>Ziemiaństwo wielkopolskie</w:t>
      </w:r>
      <w:r>
        <w:t>, Warszawa 1998.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lastRenderedPageBreak/>
        <w:t xml:space="preserve">T. Łaszkiewicz, </w:t>
      </w:r>
      <w:r>
        <w:rPr>
          <w:i/>
        </w:rPr>
        <w:t>Ziemiaństwo na Pomorzu w okresie dwudziestolecia międzywojennego – w perspektywie codzienności</w:t>
      </w:r>
      <w:r>
        <w:t>, Inowrocław-Toruń 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>
        <w:t>, Warszawa-Poznań 2011.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M. B. Markowski, </w:t>
      </w:r>
      <w:r w:rsidRPr="004B36DD">
        <w:rPr>
          <w:i/>
        </w:rPr>
        <w:t>Obywatele ziemscy w województwie kieleckim: 1918-1939</w:t>
      </w:r>
      <w:r>
        <w:t>, Kielce 1993.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Jan Stecki (1871-1954). Portret polityka ziemiańskiego</w:t>
      </w:r>
      <w:r>
        <w:t>, Lublin 1990.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Związek Ziemian w Warszawie (1916-1926). Organizacja i wpływy</w:t>
      </w:r>
      <w:r>
        <w:t>, Lublin 2007.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B. Okoniewska, </w:t>
      </w:r>
      <w:r w:rsidRPr="00FE0297">
        <w:rPr>
          <w:i/>
        </w:rPr>
        <w:t>Polscy ziemianie i chłopi Wielkopolski i Pomorza w latach II Rzeczpospolitej</w:t>
      </w:r>
      <w:r>
        <w:t>, Gdańsk 1991.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G. </w:t>
      </w:r>
      <w:proofErr w:type="spellStart"/>
      <w:r w:rsidRPr="00456D55">
        <w:t>Rąkowski</w:t>
      </w:r>
      <w:proofErr w:type="spellEnd"/>
      <w:r w:rsidRPr="00456D55">
        <w:t xml:space="preserve">, </w:t>
      </w:r>
      <w:r w:rsidRPr="004B36DD">
        <w:rPr>
          <w:i/>
        </w:rPr>
        <w:t>Kresowe rezydencje. Zamki, pałace i dwory na dawnych ziemiach wschodnich II RP, t. 1. Województwo wileńskie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G. </w:t>
      </w:r>
      <w:proofErr w:type="spellStart"/>
      <w:r w:rsidRPr="00456D55">
        <w:t>Rąkowski</w:t>
      </w:r>
      <w:proofErr w:type="spellEnd"/>
      <w:r w:rsidRPr="00456D55">
        <w:t xml:space="preserve">, </w:t>
      </w:r>
      <w:r w:rsidRPr="004B36DD">
        <w:rPr>
          <w:i/>
        </w:rPr>
        <w:t>Kresowe rezydencje. Zamki, pałace i dwory na dawnych ziemiach wschodnich II RP, t.</w:t>
      </w:r>
      <w:r>
        <w:rPr>
          <w:i/>
        </w:rPr>
        <w:t xml:space="preserve"> 2</w:t>
      </w:r>
      <w:r w:rsidRPr="004B36DD">
        <w:rPr>
          <w:i/>
        </w:rPr>
        <w:t xml:space="preserve">. Województwo </w:t>
      </w:r>
      <w:r>
        <w:rPr>
          <w:i/>
        </w:rPr>
        <w:t>nowogródz</w:t>
      </w:r>
      <w:r w:rsidRPr="004B36DD">
        <w:rPr>
          <w:i/>
        </w:rPr>
        <w:t>kie</w:t>
      </w:r>
      <w:r>
        <w:t>, Warszawa 2021.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Roszkowski, </w:t>
      </w:r>
      <w:r w:rsidRPr="006777E9">
        <w:rPr>
          <w:i/>
        </w:rPr>
        <w:t>Gospodarcza rola większej prywatnej własności w Polsce 1918-1939</w:t>
      </w:r>
      <w:r>
        <w:t>, Warszawa 1986.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>
        <w:t>, Białystok 2003.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K. </w:t>
      </w:r>
      <w:proofErr w:type="spellStart"/>
      <w:r>
        <w:t>Schirmer</w:t>
      </w:r>
      <w:proofErr w:type="spellEnd"/>
      <w:r>
        <w:t xml:space="preserve">, </w:t>
      </w:r>
      <w:r>
        <w:rPr>
          <w:i/>
        </w:rPr>
        <w:t>Wybitne rody, które tworzyły polską kulturę i naukę</w:t>
      </w:r>
      <w:r>
        <w:t>, Warszawa 2017.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>
        <w:t xml:space="preserve">ed. Jerzego </w:t>
      </w:r>
      <w:proofErr w:type="spellStart"/>
      <w:r>
        <w:t>Dygdały</w:t>
      </w:r>
      <w:proofErr w:type="spellEnd"/>
      <w:r>
        <w:t>, Toruń 1993.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Wardacka, </w:t>
      </w:r>
      <w:r w:rsidRPr="004B36DD">
        <w:rPr>
          <w:i/>
        </w:rPr>
        <w:t>Ziemiaństwo polskie powiatu chojnickiego do 1939 r.</w:t>
      </w:r>
      <w:r>
        <w:t>, Chojnice 2009.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Wolska, </w:t>
      </w:r>
      <w:r w:rsidRPr="004B36DD">
        <w:rPr>
          <w:i/>
        </w:rPr>
        <w:t>Ziemianie, pomiędzy rzeczywistością a wspomnieniem</w:t>
      </w:r>
      <w:r>
        <w:t>, Kraków 1998.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>
        <w:t>icz-Łapińskiego, Białystok 2012.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>
        <w:t xml:space="preserve"> część 1-11, Warszawa 1999-2013.</w:t>
      </w:r>
    </w:p>
    <w:p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844087">
        <w:rPr>
          <w:i/>
        </w:rPr>
        <w:t>Ziemiaństwo polskie</w:t>
      </w:r>
      <w:r w:rsidRPr="004B36DD">
        <w:rPr>
          <w:i/>
        </w:rPr>
        <w:t xml:space="preserve"> 1920-1945: zbiór prac o dziejach warstwy i ludzi</w:t>
      </w:r>
      <w:r w:rsidRPr="00456D55">
        <w:t xml:space="preserve">, pod red. J. </w:t>
      </w:r>
      <w:proofErr w:type="spellStart"/>
      <w:r>
        <w:t>Leskiewiczowej</w:t>
      </w:r>
      <w:proofErr w:type="spellEnd"/>
      <w:r>
        <w:t>, Warszawa 1988.</w:t>
      </w:r>
    </w:p>
    <w:p w:rsidR="0036729A" w:rsidRDefault="0036729A" w:rsidP="00B72CF3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070C3F">
        <w:rPr>
          <w:i/>
        </w:rPr>
        <w:t>Ziemiaństwo na Lubelszczyźnie</w:t>
      </w:r>
      <w:r>
        <w:t>, t. I-III, Lublin 2001-2007.</w:t>
      </w:r>
    </w:p>
    <w:sectPr w:rsidR="0036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035A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6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52"/>
  </w:num>
  <w:num w:numId="13">
    <w:abstractNumId w:val="53"/>
  </w:num>
  <w:num w:numId="14">
    <w:abstractNumId w:val="28"/>
  </w:num>
  <w:num w:numId="15">
    <w:abstractNumId w:val="37"/>
  </w:num>
  <w:num w:numId="16">
    <w:abstractNumId w:val="57"/>
  </w:num>
  <w:num w:numId="17">
    <w:abstractNumId w:val="41"/>
  </w:num>
  <w:num w:numId="18">
    <w:abstractNumId w:val="46"/>
  </w:num>
  <w:num w:numId="19">
    <w:abstractNumId w:val="32"/>
  </w:num>
  <w:num w:numId="20">
    <w:abstractNumId w:val="42"/>
  </w:num>
  <w:num w:numId="21">
    <w:abstractNumId w:val="58"/>
  </w:num>
  <w:num w:numId="22">
    <w:abstractNumId w:val="33"/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27"/>
  </w:num>
  <w:num w:numId="27">
    <w:abstractNumId w:val="48"/>
  </w:num>
  <w:num w:numId="28">
    <w:abstractNumId w:val="44"/>
  </w:num>
  <w:num w:numId="29">
    <w:abstractNumId w:val="63"/>
  </w:num>
  <w:num w:numId="30">
    <w:abstractNumId w:val="38"/>
  </w:num>
  <w:num w:numId="31">
    <w:abstractNumId w:val="30"/>
  </w:num>
  <w:num w:numId="32">
    <w:abstractNumId w:val="35"/>
  </w:num>
  <w:num w:numId="33">
    <w:abstractNumId w:val="47"/>
  </w:num>
  <w:num w:numId="34">
    <w:abstractNumId w:val="34"/>
  </w:num>
  <w:num w:numId="35">
    <w:abstractNumId w:val="43"/>
  </w:num>
  <w:num w:numId="36">
    <w:abstractNumId w:val="39"/>
  </w:num>
  <w:num w:numId="37">
    <w:abstractNumId w:val="60"/>
  </w:num>
  <w:num w:numId="38">
    <w:abstractNumId w:val="40"/>
  </w:num>
  <w:num w:numId="39">
    <w:abstractNumId w:val="62"/>
  </w:num>
  <w:num w:numId="40">
    <w:abstractNumId w:val="50"/>
  </w:num>
  <w:num w:numId="41">
    <w:abstractNumId w:val="49"/>
  </w:num>
  <w:num w:numId="42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70C3F"/>
    <w:rsid w:val="00097A2E"/>
    <w:rsid w:val="000D766A"/>
    <w:rsid w:val="000F0A88"/>
    <w:rsid w:val="00112681"/>
    <w:rsid w:val="0015645F"/>
    <w:rsid w:val="00173AB7"/>
    <w:rsid w:val="001A5ED1"/>
    <w:rsid w:val="001A7DF0"/>
    <w:rsid w:val="001B0FAE"/>
    <w:rsid w:val="001E37E0"/>
    <w:rsid w:val="001F7CCA"/>
    <w:rsid w:val="00232C8F"/>
    <w:rsid w:val="0036729A"/>
    <w:rsid w:val="003735A4"/>
    <w:rsid w:val="003E33CA"/>
    <w:rsid w:val="00456D55"/>
    <w:rsid w:val="004645F5"/>
    <w:rsid w:val="00495CC4"/>
    <w:rsid w:val="004A5B9F"/>
    <w:rsid w:val="004B36DD"/>
    <w:rsid w:val="004D3F86"/>
    <w:rsid w:val="00506DBB"/>
    <w:rsid w:val="00520B59"/>
    <w:rsid w:val="00560F41"/>
    <w:rsid w:val="005718EE"/>
    <w:rsid w:val="00576910"/>
    <w:rsid w:val="005B5B12"/>
    <w:rsid w:val="005E445E"/>
    <w:rsid w:val="005F2074"/>
    <w:rsid w:val="0064577D"/>
    <w:rsid w:val="00653EED"/>
    <w:rsid w:val="006648F3"/>
    <w:rsid w:val="006713AD"/>
    <w:rsid w:val="006E4C7D"/>
    <w:rsid w:val="006E625F"/>
    <w:rsid w:val="006F12B9"/>
    <w:rsid w:val="006F7805"/>
    <w:rsid w:val="00722159"/>
    <w:rsid w:val="007C7EA6"/>
    <w:rsid w:val="007D4A44"/>
    <w:rsid w:val="00820896"/>
    <w:rsid w:val="00881671"/>
    <w:rsid w:val="00896F16"/>
    <w:rsid w:val="008A296B"/>
    <w:rsid w:val="008B3B64"/>
    <w:rsid w:val="0095355C"/>
    <w:rsid w:val="009B119A"/>
    <w:rsid w:val="009B6912"/>
    <w:rsid w:val="009D0319"/>
    <w:rsid w:val="009D632D"/>
    <w:rsid w:val="00A0059A"/>
    <w:rsid w:val="00A22210"/>
    <w:rsid w:val="00A7402F"/>
    <w:rsid w:val="00A769A1"/>
    <w:rsid w:val="00AB5FA3"/>
    <w:rsid w:val="00AD228E"/>
    <w:rsid w:val="00B71153"/>
    <w:rsid w:val="00B92526"/>
    <w:rsid w:val="00C1722D"/>
    <w:rsid w:val="00CB0C79"/>
    <w:rsid w:val="00CD2C89"/>
    <w:rsid w:val="00D429D8"/>
    <w:rsid w:val="00DD50B2"/>
    <w:rsid w:val="00E1060D"/>
    <w:rsid w:val="00E31CB9"/>
    <w:rsid w:val="00E373A9"/>
    <w:rsid w:val="00E42F14"/>
    <w:rsid w:val="00EB1D89"/>
    <w:rsid w:val="00F00F4F"/>
    <w:rsid w:val="00F13FC7"/>
    <w:rsid w:val="00F20362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F0E1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@ipn.gov.pl" TargetMode="External"/><Relationship Id="rId13" Type="http://schemas.openxmlformats.org/officeDocument/2006/relationships/hyperlink" Target="https://teatrnn.pl/ziemianstwo/o-projekcie/" TargetMode="External"/><Relationship Id="rId3" Type="http://schemas.openxmlformats.org/officeDocument/2006/relationships/styles" Target="styles.xml"/><Relationship Id="rId7" Type="http://schemas.openxmlformats.org/officeDocument/2006/relationships/hyperlink" Target="mailto:pawel.mazur@ipn.gov.pl" TargetMode="External"/><Relationship Id="rId12" Type="http://schemas.openxmlformats.org/officeDocument/2006/relationships/hyperlink" Target="http://ziemianie.pamiec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wel.mazur@ipn.gov.pl" TargetMode="External"/><Relationship Id="rId11" Type="http://schemas.openxmlformats.org/officeDocument/2006/relationships/hyperlink" Target="http://biblioteka.teatrnn.pl/dlibra/dlibra/results?action=SearchAction&amp;skipSearch=true&amp;mdirids=&amp;server%3Atype=both&amp;tempQueryType=-3&amp;encode=false&amp;isExpandable=on&amp;isRemote=off&amp;roleId=-3&amp;queryType=-3&amp;dirids=1&amp;rootid=&amp;query=ziemianie&amp;localQueryType=-3&amp;remoteQueryType=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lakimalopolski.mik.krakow.pl/?szlaki=dwory-malopo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orymalopolski.pl/" TargetMode="External"/><Relationship Id="rId14" Type="http://schemas.openxmlformats.org/officeDocument/2006/relationships/hyperlink" Target="http://ziemian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C048-2D14-47D1-8A98-B6BF7BA2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3165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13</cp:revision>
  <cp:lastPrinted>2020-09-21T09:31:00Z</cp:lastPrinted>
  <dcterms:created xsi:type="dcterms:W3CDTF">2022-09-13T08:47:00Z</dcterms:created>
  <dcterms:modified xsi:type="dcterms:W3CDTF">2022-10-07T06:08:00Z</dcterms:modified>
</cp:coreProperties>
</file>