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14E6" w14:textId="77777777" w:rsidR="00A0211E" w:rsidRDefault="00A0211E" w:rsidP="00A0211E">
      <w:pPr>
        <w:ind w:firstLine="0"/>
        <w:jc w:val="center"/>
      </w:pPr>
      <w:r>
        <w:rPr>
          <w:noProof/>
        </w:rPr>
        <w:drawing>
          <wp:inline distT="0" distB="0" distL="0" distR="0" wp14:anchorId="5980EFB3" wp14:editId="42788676">
            <wp:extent cx="2171640" cy="1676400"/>
            <wp:effectExtent l="0" t="0" r="635" b="0"/>
            <wp:docPr id="1" name="Obraz 1" descr="Obraz zawierający tekst,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 Winie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956" cy="1682048"/>
                    </a:xfrm>
                    <a:prstGeom prst="rect">
                      <a:avLst/>
                    </a:prstGeom>
                  </pic:spPr>
                </pic:pic>
              </a:graphicData>
            </a:graphic>
          </wp:inline>
        </w:drawing>
      </w:r>
    </w:p>
    <w:p w14:paraId="15119F83" w14:textId="77777777" w:rsidR="00A0211E" w:rsidRPr="00AD5B37" w:rsidRDefault="00A0211E" w:rsidP="00A0211E">
      <w:pPr>
        <w:rPr>
          <w:b/>
          <w:bCs/>
          <w:lang w:val="en-GB"/>
        </w:rPr>
      </w:pPr>
    </w:p>
    <w:p w14:paraId="602123E7" w14:textId="77777777" w:rsidR="00A0211E" w:rsidRPr="003B654E" w:rsidRDefault="00A0211E" w:rsidP="00A0211E">
      <w:pPr>
        <w:ind w:firstLine="0"/>
        <w:rPr>
          <w:b/>
          <w:bCs/>
          <w:lang w:val="en-GB"/>
        </w:rPr>
      </w:pPr>
      <w:r w:rsidRPr="003B654E">
        <w:rPr>
          <w:b/>
          <w:bCs/>
          <w:i/>
          <w:iCs/>
          <w:lang w:val="en-GB"/>
        </w:rPr>
        <w:t>Institute of National Remembrance Review</w:t>
      </w:r>
    </w:p>
    <w:p w14:paraId="726B4169" w14:textId="77777777" w:rsidR="00A0211E" w:rsidRDefault="00A0211E" w:rsidP="00A0211E">
      <w:pPr>
        <w:ind w:firstLine="0"/>
        <w:rPr>
          <w:lang w:val="en-GB"/>
        </w:rPr>
      </w:pPr>
      <w:r w:rsidRPr="00A0211E">
        <w:rPr>
          <w:lang w:val="en-GB"/>
        </w:rPr>
        <w:t xml:space="preserve">Institute of National Remembrance </w:t>
      </w:r>
    </w:p>
    <w:p w14:paraId="17B959F3" w14:textId="77777777" w:rsidR="00A0211E" w:rsidRDefault="00A0211E" w:rsidP="00A0211E">
      <w:pPr>
        <w:ind w:firstLine="0"/>
        <w:rPr>
          <w:lang w:val="en-GB"/>
        </w:rPr>
      </w:pPr>
      <w:r w:rsidRPr="00A0211E">
        <w:rPr>
          <w:lang w:val="en-GB"/>
        </w:rPr>
        <w:t>– Commission for the Prosecution of</w:t>
      </w:r>
      <w:r>
        <w:rPr>
          <w:lang w:val="en-GB"/>
        </w:rPr>
        <w:t xml:space="preserve"> the Crimes against the Polish Nation</w:t>
      </w:r>
    </w:p>
    <w:p w14:paraId="3CBC7C0B" w14:textId="77777777" w:rsidR="00A0211E" w:rsidRDefault="00A0211E" w:rsidP="00A0211E">
      <w:pPr>
        <w:ind w:firstLine="0"/>
      </w:pPr>
      <w:r w:rsidRPr="00AD5B37">
        <w:t xml:space="preserve">Wołoska 7, 02-675 </w:t>
      </w:r>
      <w:proofErr w:type="spellStart"/>
      <w:r>
        <w:t>Warsaw</w:t>
      </w:r>
      <w:proofErr w:type="spellEnd"/>
      <w:r>
        <w:t>, Poland</w:t>
      </w:r>
    </w:p>
    <w:p w14:paraId="25EF97C0" w14:textId="77777777" w:rsidR="00A0211E" w:rsidRPr="003B654E" w:rsidRDefault="00A0211E" w:rsidP="00A0211E">
      <w:pPr>
        <w:ind w:firstLine="0"/>
      </w:pPr>
      <w:r w:rsidRPr="003B654E">
        <w:t xml:space="preserve">email: </w:t>
      </w:r>
      <w:hyperlink r:id="rId8" w:history="1">
        <w:r w:rsidRPr="003B654E">
          <w:rPr>
            <w:rStyle w:val="Hipercze"/>
          </w:rPr>
          <w:t>inrr@ipn.gov.pl</w:t>
        </w:r>
      </w:hyperlink>
      <w:r w:rsidRPr="003B654E">
        <w:t xml:space="preserve"> </w:t>
      </w:r>
    </w:p>
    <w:p w14:paraId="739D6DD9" w14:textId="77777777" w:rsidR="00A0211E" w:rsidRPr="003B654E" w:rsidRDefault="00A0211E" w:rsidP="00A0211E"/>
    <w:p w14:paraId="798C1A82" w14:textId="0B07F934" w:rsidR="00A0211E" w:rsidRDefault="00A0211E" w:rsidP="0033532A">
      <w:pPr>
        <w:ind w:firstLine="0"/>
        <w:jc w:val="center"/>
        <w:rPr>
          <w:b/>
          <w:bCs/>
          <w:lang w:val="en-GB"/>
        </w:rPr>
      </w:pPr>
      <w:r w:rsidRPr="00A0211E">
        <w:rPr>
          <w:b/>
          <w:bCs/>
          <w:lang w:val="en-GB"/>
        </w:rPr>
        <w:t>Call for papers: „Great Patriotic War”.</w:t>
      </w:r>
    </w:p>
    <w:p w14:paraId="4BEFF6E3" w14:textId="4FDF48BE" w:rsidR="00663DC6" w:rsidRDefault="00663DC6" w:rsidP="0033532A">
      <w:pPr>
        <w:ind w:firstLine="0"/>
        <w:jc w:val="center"/>
        <w:rPr>
          <w:b/>
          <w:bCs/>
          <w:lang w:val="en-GB"/>
        </w:rPr>
      </w:pPr>
    </w:p>
    <w:p w14:paraId="617B25F7" w14:textId="0459180E" w:rsidR="00663DC6" w:rsidRPr="00A0211E" w:rsidRDefault="00663DC6" w:rsidP="00663DC6">
      <w:pPr>
        <w:jc w:val="left"/>
        <w:rPr>
          <w:b/>
          <w:bCs/>
          <w:lang w:val="en-GB"/>
        </w:rPr>
      </w:pPr>
      <w:proofErr w:type="spellStart"/>
      <w:r>
        <w:rPr>
          <w:b/>
          <w:bCs/>
          <w:lang w:val="en-GB"/>
        </w:rPr>
        <w:t>CfP</w:t>
      </w:r>
      <w:proofErr w:type="spellEnd"/>
      <w:r>
        <w:rPr>
          <w:b/>
          <w:bCs/>
          <w:lang w:val="en-GB"/>
        </w:rPr>
        <w:t xml:space="preserve"> symbol: A/GPW</w:t>
      </w:r>
    </w:p>
    <w:p w14:paraId="0EE1F706" w14:textId="77777777" w:rsidR="00A0211E" w:rsidRPr="00A0211E" w:rsidRDefault="00A0211E" w:rsidP="00A0211E">
      <w:pPr>
        <w:rPr>
          <w:lang w:val="en-GB"/>
        </w:rPr>
      </w:pPr>
      <w:r w:rsidRPr="00A0211E">
        <w:rPr>
          <w:lang w:val="en-GB"/>
        </w:rPr>
        <w:t xml:space="preserve">The Editorial Board of the </w:t>
      </w:r>
      <w:r w:rsidRPr="00A0211E">
        <w:rPr>
          <w:i/>
          <w:iCs/>
          <w:lang w:val="en-GB"/>
        </w:rPr>
        <w:t xml:space="preserve">Institute of National Remembrance Review </w:t>
      </w:r>
      <w:r>
        <w:rPr>
          <w:lang w:val="en-GB"/>
        </w:rPr>
        <w:t>calls for submissions of the papers concerning the so-called Great Patriotic War, its contexts and consequences.</w:t>
      </w:r>
    </w:p>
    <w:p w14:paraId="0DCE5628" w14:textId="77777777" w:rsidR="00A0211E" w:rsidRPr="00A0211E" w:rsidRDefault="00A0211E" w:rsidP="00A0211E">
      <w:pPr>
        <w:rPr>
          <w:lang w:val="en-GB"/>
        </w:rPr>
      </w:pPr>
      <w:r>
        <w:rPr>
          <w:lang w:val="en-GB"/>
        </w:rPr>
        <w:t>We assume, that t</w:t>
      </w:r>
      <w:r w:rsidRPr="00A0211E">
        <w:rPr>
          <w:lang w:val="en-GB"/>
        </w:rPr>
        <w:t>he real circumstances and contexts of Soviet contribution to the outbreak of the Second World War, Soviet war plans and wartime policies, and the consequences of the war for the nations affected, should be reminded and emphasised. The aim of such a collection would be an objective, unbiased and respecting the victims of the war review of the state of research and findings in the field, and an analysis of the propaganda and myth-creating dimensions of the ‘Great Patriotic War’.</w:t>
      </w:r>
    </w:p>
    <w:p w14:paraId="3FCC001E" w14:textId="7F9B0CC8" w:rsidR="00A0211E" w:rsidRDefault="00A0211E" w:rsidP="00A0211E">
      <w:pPr>
        <w:rPr>
          <w:lang w:val="en-GB"/>
        </w:rPr>
      </w:pPr>
      <w:r w:rsidRPr="00A0211E">
        <w:rPr>
          <w:lang w:val="en-GB"/>
        </w:rPr>
        <w:t xml:space="preserve">We see the </w:t>
      </w:r>
      <w:r>
        <w:rPr>
          <w:lang w:val="en-GB"/>
        </w:rPr>
        <w:t xml:space="preserve">general division into three groups of problems to be developed: </w:t>
      </w:r>
    </w:p>
    <w:p w14:paraId="7A466291" w14:textId="77777777" w:rsidR="00D75699" w:rsidRDefault="00D75699" w:rsidP="00A0211E">
      <w:pPr>
        <w:rPr>
          <w:lang w:val="en-GB"/>
        </w:rPr>
      </w:pPr>
    </w:p>
    <w:p w14:paraId="102D5299" w14:textId="1B8C5AFF" w:rsidR="00A0211E" w:rsidRPr="00E60457" w:rsidRDefault="00A0211E" w:rsidP="006E786D">
      <w:pPr>
        <w:ind w:left="426" w:hanging="74"/>
        <w:rPr>
          <w:b/>
          <w:bCs/>
          <w:lang w:val="en-GB"/>
        </w:rPr>
      </w:pPr>
      <w:r w:rsidRPr="00E60457">
        <w:rPr>
          <w:b/>
          <w:bCs/>
          <w:lang w:val="en-GB"/>
        </w:rPr>
        <w:t>1</w:t>
      </w:r>
      <w:r w:rsidR="00AF55FB">
        <w:rPr>
          <w:b/>
          <w:bCs/>
          <w:lang w:val="en-GB"/>
        </w:rPr>
        <w:t>.</w:t>
      </w:r>
      <w:r w:rsidRPr="00E60457">
        <w:rPr>
          <w:b/>
          <w:bCs/>
          <w:lang w:val="en-GB"/>
        </w:rPr>
        <w:t xml:space="preserve"> Soviet Union and the beginnings of Second World War (1938-1941) </w:t>
      </w:r>
    </w:p>
    <w:p w14:paraId="35C666F0" w14:textId="0B1B73D7" w:rsidR="00A0211E" w:rsidRPr="00F60257" w:rsidRDefault="00F60257" w:rsidP="00F60257">
      <w:pPr>
        <w:pStyle w:val="Akapitzlist"/>
        <w:numPr>
          <w:ilvl w:val="0"/>
          <w:numId w:val="1"/>
        </w:numPr>
        <w:rPr>
          <w:lang w:val="en-GB"/>
        </w:rPr>
      </w:pPr>
      <w:r>
        <w:rPr>
          <w:lang w:val="en-GB"/>
        </w:rPr>
        <w:t xml:space="preserve">The </w:t>
      </w:r>
      <w:r w:rsidR="00A0211E" w:rsidRPr="00F60257">
        <w:rPr>
          <w:lang w:val="en-GB"/>
        </w:rPr>
        <w:t xml:space="preserve">Soviet position towards Munich Agreement and subsequent developments in Central Europe until the outbreak of war; </w:t>
      </w:r>
    </w:p>
    <w:p w14:paraId="1767D73D" w14:textId="6A8A1618" w:rsidR="00A0211E" w:rsidRPr="00F60257" w:rsidRDefault="00F60257" w:rsidP="00F60257">
      <w:pPr>
        <w:pStyle w:val="Akapitzlist"/>
        <w:numPr>
          <w:ilvl w:val="0"/>
          <w:numId w:val="1"/>
        </w:numPr>
        <w:rPr>
          <w:lang w:val="en-GB"/>
        </w:rPr>
      </w:pPr>
      <w:r>
        <w:rPr>
          <w:lang w:val="en-GB"/>
        </w:rPr>
        <w:t xml:space="preserve">The </w:t>
      </w:r>
      <w:r w:rsidR="00A0211E" w:rsidRPr="00F60257">
        <w:rPr>
          <w:lang w:val="en-GB"/>
        </w:rPr>
        <w:t xml:space="preserve">Ribbentrop-Molotov Pact, its contexts and results; </w:t>
      </w:r>
    </w:p>
    <w:p w14:paraId="05B8EEAB" w14:textId="5D5A0070" w:rsidR="00A0211E" w:rsidRPr="00F60257" w:rsidRDefault="00F60257" w:rsidP="00F60257">
      <w:pPr>
        <w:pStyle w:val="Akapitzlist"/>
        <w:numPr>
          <w:ilvl w:val="0"/>
          <w:numId w:val="1"/>
        </w:numPr>
        <w:rPr>
          <w:lang w:val="en-GB"/>
        </w:rPr>
      </w:pPr>
      <w:r>
        <w:rPr>
          <w:lang w:val="en-GB"/>
        </w:rPr>
        <w:t xml:space="preserve">The </w:t>
      </w:r>
      <w:r w:rsidR="00A0211E" w:rsidRPr="00F60257">
        <w:rPr>
          <w:lang w:val="en-GB"/>
        </w:rPr>
        <w:t xml:space="preserve">Soviet aggression against Poland and Finland; </w:t>
      </w:r>
    </w:p>
    <w:p w14:paraId="22A8CFBE" w14:textId="734FC6FD" w:rsidR="00A0211E" w:rsidRPr="00F60257" w:rsidRDefault="00F60257" w:rsidP="00F60257">
      <w:pPr>
        <w:pStyle w:val="Akapitzlist"/>
        <w:numPr>
          <w:ilvl w:val="0"/>
          <w:numId w:val="1"/>
        </w:numPr>
        <w:rPr>
          <w:lang w:val="en-GB"/>
        </w:rPr>
      </w:pPr>
      <w:r>
        <w:rPr>
          <w:lang w:val="en-GB"/>
        </w:rPr>
        <w:t>The</w:t>
      </w:r>
      <w:r w:rsidR="00A0211E" w:rsidRPr="00F60257">
        <w:rPr>
          <w:lang w:val="en-GB"/>
        </w:rPr>
        <w:t xml:space="preserve"> Soviet annexations of Baltic countries and Bessarabia; </w:t>
      </w:r>
    </w:p>
    <w:p w14:paraId="413679A6" w14:textId="6F22CF02" w:rsidR="00A0211E" w:rsidRPr="00F60257" w:rsidRDefault="00F60257" w:rsidP="00F60257">
      <w:pPr>
        <w:pStyle w:val="Akapitzlist"/>
        <w:numPr>
          <w:ilvl w:val="0"/>
          <w:numId w:val="1"/>
        </w:numPr>
        <w:rPr>
          <w:lang w:val="en-GB"/>
        </w:rPr>
      </w:pPr>
      <w:r>
        <w:rPr>
          <w:lang w:val="en-GB"/>
        </w:rPr>
        <w:t>The</w:t>
      </w:r>
      <w:r w:rsidR="00A0211E" w:rsidRPr="00F60257">
        <w:rPr>
          <w:lang w:val="en-GB"/>
        </w:rPr>
        <w:t xml:space="preserve"> Soviet rule in conquered and annexed territories; </w:t>
      </w:r>
    </w:p>
    <w:p w14:paraId="61E5B609" w14:textId="3E16F413" w:rsidR="00A0211E" w:rsidRPr="00F60257" w:rsidRDefault="00F60257" w:rsidP="00F60257">
      <w:pPr>
        <w:pStyle w:val="Akapitzlist"/>
        <w:numPr>
          <w:ilvl w:val="0"/>
          <w:numId w:val="1"/>
        </w:numPr>
        <w:rPr>
          <w:lang w:val="en-GB"/>
        </w:rPr>
      </w:pPr>
      <w:r>
        <w:rPr>
          <w:lang w:val="en-GB"/>
        </w:rPr>
        <w:t>The</w:t>
      </w:r>
      <w:r w:rsidR="00A0211E" w:rsidRPr="00F60257">
        <w:rPr>
          <w:lang w:val="en-GB"/>
        </w:rPr>
        <w:t xml:space="preserve"> German-Soviet alliance, its political, military, and economic aspects;</w:t>
      </w:r>
    </w:p>
    <w:p w14:paraId="34330B6B" w14:textId="77777777" w:rsidR="00D75699" w:rsidRDefault="00D75699" w:rsidP="006E786D">
      <w:pPr>
        <w:ind w:left="426" w:hanging="74"/>
        <w:rPr>
          <w:b/>
          <w:bCs/>
          <w:lang w:val="en-GB"/>
        </w:rPr>
      </w:pPr>
    </w:p>
    <w:p w14:paraId="4C626FDD" w14:textId="7568E2BB" w:rsidR="00A0211E" w:rsidRPr="00E60457" w:rsidRDefault="00A0211E" w:rsidP="006E786D">
      <w:pPr>
        <w:ind w:left="426" w:hanging="74"/>
        <w:rPr>
          <w:b/>
          <w:bCs/>
          <w:lang w:val="en-GB"/>
        </w:rPr>
      </w:pPr>
      <w:r w:rsidRPr="00E60457">
        <w:rPr>
          <w:b/>
          <w:bCs/>
          <w:lang w:val="en-GB"/>
        </w:rPr>
        <w:t>2</w:t>
      </w:r>
      <w:r w:rsidR="00AF55FB">
        <w:rPr>
          <w:b/>
          <w:bCs/>
          <w:lang w:val="en-GB"/>
        </w:rPr>
        <w:t>.</w:t>
      </w:r>
      <w:r w:rsidRPr="00E60457">
        <w:rPr>
          <w:b/>
          <w:bCs/>
          <w:lang w:val="en-GB"/>
        </w:rPr>
        <w:t xml:space="preserve"> The reality of the German-Soviet war (1941-1945) </w:t>
      </w:r>
      <w:r w:rsidR="00A867B6">
        <w:rPr>
          <w:b/>
          <w:bCs/>
          <w:lang w:val="en-GB"/>
        </w:rPr>
        <w:t>and its aftermath</w:t>
      </w:r>
    </w:p>
    <w:p w14:paraId="6CAA4F1B" w14:textId="7EB2D8D9" w:rsidR="00D160EB" w:rsidRDefault="00D160EB" w:rsidP="00F71B8F">
      <w:pPr>
        <w:pStyle w:val="Akapitzlist"/>
        <w:numPr>
          <w:ilvl w:val="0"/>
          <w:numId w:val="1"/>
        </w:numPr>
        <w:ind w:left="426" w:hanging="74"/>
        <w:rPr>
          <w:lang w:val="en-GB"/>
        </w:rPr>
      </w:pPr>
      <w:r>
        <w:rPr>
          <w:lang w:val="en-GB"/>
        </w:rPr>
        <w:t xml:space="preserve">The </w:t>
      </w:r>
      <w:r w:rsidRPr="00D160EB">
        <w:rPr>
          <w:lang w:val="en-GB"/>
        </w:rPr>
        <w:t>Soviet Army in fight: command, strategies, tactics;</w:t>
      </w:r>
    </w:p>
    <w:p w14:paraId="6CA48BFF" w14:textId="6A3CD0D7" w:rsidR="00D160EB" w:rsidRDefault="00D160EB" w:rsidP="009E2DB1">
      <w:pPr>
        <w:pStyle w:val="Akapitzlist"/>
        <w:numPr>
          <w:ilvl w:val="0"/>
          <w:numId w:val="1"/>
        </w:numPr>
        <w:ind w:left="426" w:hanging="74"/>
        <w:rPr>
          <w:lang w:val="en-GB"/>
        </w:rPr>
      </w:pPr>
      <w:r>
        <w:rPr>
          <w:lang w:val="en-GB"/>
        </w:rPr>
        <w:t xml:space="preserve">The </w:t>
      </w:r>
      <w:r w:rsidR="00A0211E" w:rsidRPr="00D160EB">
        <w:rPr>
          <w:lang w:val="en-GB"/>
        </w:rPr>
        <w:t xml:space="preserve">NKVD troops as a factor of military operations; </w:t>
      </w:r>
    </w:p>
    <w:p w14:paraId="31E8B431" w14:textId="7A31CDAD" w:rsidR="00D160EB" w:rsidRDefault="00D160EB" w:rsidP="00A00DD5">
      <w:pPr>
        <w:pStyle w:val="Akapitzlist"/>
        <w:numPr>
          <w:ilvl w:val="0"/>
          <w:numId w:val="1"/>
        </w:numPr>
        <w:ind w:left="426" w:hanging="74"/>
        <w:rPr>
          <w:lang w:val="en-GB"/>
        </w:rPr>
      </w:pPr>
      <w:r>
        <w:rPr>
          <w:lang w:val="en-GB"/>
        </w:rPr>
        <w:t xml:space="preserve">The </w:t>
      </w:r>
      <w:r w:rsidR="00A0211E" w:rsidRPr="00D160EB">
        <w:rPr>
          <w:lang w:val="en-GB"/>
        </w:rPr>
        <w:t>treatment of the POWs by Soviet authorities;</w:t>
      </w:r>
    </w:p>
    <w:p w14:paraId="51F50442" w14:textId="5DA763BC" w:rsidR="00D160EB" w:rsidRDefault="00D160EB" w:rsidP="001B1B8B">
      <w:pPr>
        <w:pStyle w:val="Akapitzlist"/>
        <w:numPr>
          <w:ilvl w:val="0"/>
          <w:numId w:val="1"/>
        </w:numPr>
        <w:ind w:left="426" w:hanging="74"/>
        <w:rPr>
          <w:lang w:val="en-GB"/>
        </w:rPr>
      </w:pPr>
      <w:r>
        <w:rPr>
          <w:lang w:val="en-GB"/>
        </w:rPr>
        <w:t xml:space="preserve">The </w:t>
      </w:r>
      <w:r w:rsidR="00A0211E" w:rsidRPr="00D160EB">
        <w:rPr>
          <w:lang w:val="en-GB"/>
        </w:rPr>
        <w:t xml:space="preserve">Soviet POWs in German, Finnish, Hungarian, Romanian and Italian captivity; </w:t>
      </w:r>
    </w:p>
    <w:p w14:paraId="034F77D3" w14:textId="015867A6" w:rsidR="00D160EB" w:rsidRDefault="00D160EB" w:rsidP="00132734">
      <w:pPr>
        <w:pStyle w:val="Akapitzlist"/>
        <w:numPr>
          <w:ilvl w:val="0"/>
          <w:numId w:val="1"/>
        </w:numPr>
        <w:ind w:left="426" w:hanging="74"/>
        <w:rPr>
          <w:lang w:val="en-GB"/>
        </w:rPr>
      </w:pPr>
      <w:r>
        <w:rPr>
          <w:lang w:val="en-GB"/>
        </w:rPr>
        <w:t xml:space="preserve">The </w:t>
      </w:r>
      <w:r w:rsidR="00A0211E" w:rsidRPr="00D160EB">
        <w:rPr>
          <w:lang w:val="en-GB"/>
        </w:rPr>
        <w:t xml:space="preserve">Soviet military losses; </w:t>
      </w:r>
    </w:p>
    <w:p w14:paraId="011DBE12" w14:textId="378CF20B" w:rsidR="00D160EB" w:rsidRDefault="00D160EB" w:rsidP="007E7DBF">
      <w:pPr>
        <w:pStyle w:val="Akapitzlist"/>
        <w:numPr>
          <w:ilvl w:val="0"/>
          <w:numId w:val="1"/>
        </w:numPr>
        <w:ind w:left="426" w:hanging="74"/>
        <w:rPr>
          <w:lang w:val="en-GB"/>
        </w:rPr>
      </w:pPr>
      <w:r w:rsidRPr="00D160EB">
        <w:rPr>
          <w:lang w:val="en-GB"/>
        </w:rPr>
        <w:t>The h</w:t>
      </w:r>
      <w:r w:rsidR="00A0211E" w:rsidRPr="00D160EB">
        <w:rPr>
          <w:lang w:val="en-GB"/>
        </w:rPr>
        <w:t xml:space="preserve">uman war losses: sacrifice in a popular and authorities’ approach in Soviet Union; </w:t>
      </w:r>
    </w:p>
    <w:p w14:paraId="036CF0EB" w14:textId="77777777" w:rsidR="00D160EB" w:rsidRDefault="00D160EB" w:rsidP="00DC3338">
      <w:pPr>
        <w:pStyle w:val="Akapitzlist"/>
        <w:numPr>
          <w:ilvl w:val="0"/>
          <w:numId w:val="1"/>
        </w:numPr>
        <w:ind w:left="426" w:hanging="74"/>
        <w:rPr>
          <w:lang w:val="en-GB"/>
        </w:rPr>
      </w:pPr>
      <w:r w:rsidRPr="00D160EB">
        <w:rPr>
          <w:lang w:val="en-GB"/>
        </w:rPr>
        <w:t xml:space="preserve">The </w:t>
      </w:r>
      <w:r w:rsidR="00A0211E" w:rsidRPr="00D160EB">
        <w:rPr>
          <w:lang w:val="en-GB"/>
        </w:rPr>
        <w:t xml:space="preserve">Soviet economy in war effort; </w:t>
      </w:r>
    </w:p>
    <w:p w14:paraId="54E48875" w14:textId="77777777" w:rsidR="00D160EB" w:rsidRDefault="00D160EB" w:rsidP="009A7656">
      <w:pPr>
        <w:pStyle w:val="Akapitzlist"/>
        <w:numPr>
          <w:ilvl w:val="0"/>
          <w:numId w:val="1"/>
        </w:numPr>
        <w:ind w:left="426" w:hanging="74"/>
        <w:rPr>
          <w:lang w:val="en-GB"/>
        </w:rPr>
      </w:pPr>
      <w:r w:rsidRPr="00D160EB">
        <w:rPr>
          <w:lang w:val="en-GB"/>
        </w:rPr>
        <w:t>The</w:t>
      </w:r>
      <w:r w:rsidR="00E60457" w:rsidRPr="00D160EB">
        <w:rPr>
          <w:lang w:val="en-GB"/>
        </w:rPr>
        <w:t xml:space="preserve"> </w:t>
      </w:r>
      <w:r w:rsidR="00A0211E" w:rsidRPr="00D160EB">
        <w:rPr>
          <w:lang w:val="en-GB"/>
        </w:rPr>
        <w:t xml:space="preserve">Soviet concentration camps system and its participation in war effort; </w:t>
      </w:r>
    </w:p>
    <w:p w14:paraId="2C742A12" w14:textId="77777777" w:rsidR="00D160EB" w:rsidRDefault="00D160EB" w:rsidP="006C258A">
      <w:pPr>
        <w:pStyle w:val="Akapitzlist"/>
        <w:numPr>
          <w:ilvl w:val="0"/>
          <w:numId w:val="1"/>
        </w:numPr>
        <w:ind w:left="426" w:hanging="74"/>
        <w:rPr>
          <w:lang w:val="en-GB"/>
        </w:rPr>
      </w:pPr>
      <w:r w:rsidRPr="00D160EB">
        <w:rPr>
          <w:lang w:val="en-GB"/>
        </w:rPr>
        <w:t>T</w:t>
      </w:r>
      <w:r w:rsidR="00A0211E" w:rsidRPr="00D160EB">
        <w:rPr>
          <w:lang w:val="en-GB"/>
        </w:rPr>
        <w:t xml:space="preserve">he role of the Lend-Lease program in the Soviet war effort; </w:t>
      </w:r>
    </w:p>
    <w:p w14:paraId="43BC9B14" w14:textId="77777777" w:rsidR="00D160EB" w:rsidRDefault="00D160EB" w:rsidP="00423D44">
      <w:pPr>
        <w:pStyle w:val="Akapitzlist"/>
        <w:numPr>
          <w:ilvl w:val="0"/>
          <w:numId w:val="1"/>
        </w:numPr>
        <w:ind w:left="426" w:hanging="74"/>
        <w:rPr>
          <w:lang w:val="en-GB"/>
        </w:rPr>
      </w:pPr>
      <w:r w:rsidRPr="00D160EB">
        <w:rPr>
          <w:lang w:val="en-GB"/>
        </w:rPr>
        <w:t xml:space="preserve">The </w:t>
      </w:r>
      <w:r w:rsidR="00A0211E" w:rsidRPr="00D160EB">
        <w:rPr>
          <w:lang w:val="en-GB"/>
        </w:rPr>
        <w:t xml:space="preserve">reaction of the population of Soviet-ruled territories to the German entry; </w:t>
      </w:r>
    </w:p>
    <w:p w14:paraId="12799E06" w14:textId="77777777" w:rsidR="00D160EB" w:rsidRDefault="00D160EB" w:rsidP="00211B68">
      <w:pPr>
        <w:pStyle w:val="Akapitzlist"/>
        <w:numPr>
          <w:ilvl w:val="0"/>
          <w:numId w:val="1"/>
        </w:numPr>
        <w:ind w:left="426" w:hanging="74"/>
        <w:rPr>
          <w:lang w:val="en-GB"/>
        </w:rPr>
      </w:pPr>
      <w:r w:rsidRPr="00D160EB">
        <w:rPr>
          <w:lang w:val="en-GB"/>
        </w:rPr>
        <w:t>The</w:t>
      </w:r>
      <w:r w:rsidR="00A0211E" w:rsidRPr="00D160EB">
        <w:rPr>
          <w:lang w:val="en-GB"/>
        </w:rPr>
        <w:t xml:space="preserve"> German policy in occupied Soviet territories, its differences and changes; </w:t>
      </w:r>
    </w:p>
    <w:p w14:paraId="7149A1BE" w14:textId="77777777" w:rsidR="00D160EB" w:rsidRDefault="00D160EB" w:rsidP="00432C42">
      <w:pPr>
        <w:pStyle w:val="Akapitzlist"/>
        <w:numPr>
          <w:ilvl w:val="0"/>
          <w:numId w:val="1"/>
        </w:numPr>
        <w:ind w:left="426" w:hanging="74"/>
        <w:rPr>
          <w:lang w:val="en-GB"/>
        </w:rPr>
      </w:pPr>
      <w:r w:rsidRPr="00D160EB">
        <w:rPr>
          <w:lang w:val="en-GB"/>
        </w:rPr>
        <w:t xml:space="preserve">The </w:t>
      </w:r>
      <w:r w:rsidR="00A0211E" w:rsidRPr="00D160EB">
        <w:rPr>
          <w:lang w:val="en-GB"/>
        </w:rPr>
        <w:t>Soviet military operations and local resistance</w:t>
      </w:r>
      <w:r w:rsidR="00E60457" w:rsidRPr="00D160EB">
        <w:rPr>
          <w:lang w:val="en-GB"/>
        </w:rPr>
        <w:t>/insurgency</w:t>
      </w:r>
      <w:r w:rsidR="00A0211E" w:rsidRPr="00D160EB">
        <w:rPr>
          <w:lang w:val="en-GB"/>
        </w:rPr>
        <w:t xml:space="preserve"> activities; </w:t>
      </w:r>
    </w:p>
    <w:p w14:paraId="723AD8DD" w14:textId="77777777" w:rsidR="00D160EB" w:rsidRDefault="00D160EB" w:rsidP="00D34E36">
      <w:pPr>
        <w:pStyle w:val="Akapitzlist"/>
        <w:numPr>
          <w:ilvl w:val="0"/>
          <w:numId w:val="1"/>
        </w:numPr>
        <w:ind w:left="426" w:hanging="74"/>
        <w:rPr>
          <w:lang w:val="en-GB"/>
        </w:rPr>
      </w:pPr>
      <w:r w:rsidRPr="00D160EB">
        <w:rPr>
          <w:lang w:val="en-GB"/>
        </w:rPr>
        <w:t>The</w:t>
      </w:r>
      <w:r w:rsidR="00A0211E" w:rsidRPr="00D160EB">
        <w:rPr>
          <w:lang w:val="en-GB"/>
        </w:rPr>
        <w:t xml:space="preserve"> Soviet position towards Polish and Czechoslovak governments in exile; </w:t>
      </w:r>
    </w:p>
    <w:p w14:paraId="0EBA16F0" w14:textId="77777777" w:rsidR="00D160EB" w:rsidRDefault="00D160EB" w:rsidP="00C45810">
      <w:pPr>
        <w:pStyle w:val="Akapitzlist"/>
        <w:numPr>
          <w:ilvl w:val="0"/>
          <w:numId w:val="1"/>
        </w:numPr>
        <w:ind w:left="426" w:hanging="74"/>
        <w:rPr>
          <w:lang w:val="en-GB"/>
        </w:rPr>
      </w:pPr>
      <w:r w:rsidRPr="00D160EB">
        <w:rPr>
          <w:lang w:val="en-GB"/>
        </w:rPr>
        <w:t>The</w:t>
      </w:r>
      <w:r w:rsidR="00A0211E" w:rsidRPr="00D160EB">
        <w:rPr>
          <w:lang w:val="en-GB"/>
        </w:rPr>
        <w:t xml:space="preserve"> Soviet position towards Central European federation plans; </w:t>
      </w:r>
    </w:p>
    <w:p w14:paraId="22ACB908" w14:textId="77777777" w:rsidR="00D160EB" w:rsidRDefault="00D160EB" w:rsidP="0073532C">
      <w:pPr>
        <w:pStyle w:val="Akapitzlist"/>
        <w:numPr>
          <w:ilvl w:val="0"/>
          <w:numId w:val="1"/>
        </w:numPr>
        <w:ind w:left="426" w:hanging="74"/>
        <w:rPr>
          <w:lang w:val="en-GB"/>
        </w:rPr>
      </w:pPr>
      <w:r w:rsidRPr="00D160EB">
        <w:rPr>
          <w:lang w:val="en-GB"/>
        </w:rPr>
        <w:t>The</w:t>
      </w:r>
      <w:r w:rsidR="00A0211E" w:rsidRPr="00D160EB">
        <w:rPr>
          <w:lang w:val="en-GB"/>
        </w:rPr>
        <w:t xml:space="preserve"> Tehran, Crimea and Potsdam conferences: Soviet war plans and their fulfilment; </w:t>
      </w:r>
    </w:p>
    <w:p w14:paraId="14A89A83" w14:textId="77777777" w:rsidR="00D160EB" w:rsidRDefault="00D160EB" w:rsidP="007C20DB">
      <w:pPr>
        <w:pStyle w:val="Akapitzlist"/>
        <w:numPr>
          <w:ilvl w:val="0"/>
          <w:numId w:val="1"/>
        </w:numPr>
        <w:ind w:left="426" w:hanging="74"/>
        <w:rPr>
          <w:lang w:val="en-GB"/>
        </w:rPr>
      </w:pPr>
      <w:r w:rsidRPr="00D160EB">
        <w:rPr>
          <w:lang w:val="en-GB"/>
        </w:rPr>
        <w:t>The</w:t>
      </w:r>
      <w:r w:rsidR="00A0211E" w:rsidRPr="00D160EB">
        <w:rPr>
          <w:lang w:val="en-GB"/>
        </w:rPr>
        <w:t xml:space="preserve"> “liberation” and patterns of establishment of Soviet rule or Soviet-dependent dictatorships in Central and Eastern Europe 1944-1948; </w:t>
      </w:r>
    </w:p>
    <w:p w14:paraId="3FD09E05" w14:textId="77777777" w:rsidR="00D160EB" w:rsidRDefault="00D160EB" w:rsidP="003523A1">
      <w:pPr>
        <w:pStyle w:val="Akapitzlist"/>
        <w:numPr>
          <w:ilvl w:val="0"/>
          <w:numId w:val="1"/>
        </w:numPr>
        <w:ind w:left="426" w:hanging="74"/>
        <w:rPr>
          <w:lang w:val="en-GB"/>
        </w:rPr>
      </w:pPr>
      <w:r w:rsidRPr="00D160EB">
        <w:rPr>
          <w:lang w:val="en-GB"/>
        </w:rPr>
        <w:t>The</w:t>
      </w:r>
      <w:r w:rsidR="00E42AE7" w:rsidRPr="00D160EB">
        <w:rPr>
          <w:lang w:val="en-GB"/>
        </w:rPr>
        <w:t xml:space="preserve"> Soviet Union and attempts of independence restitution of the German-occupied countries, relatively of the breaking out of alliance with Germany; </w:t>
      </w:r>
    </w:p>
    <w:p w14:paraId="0F837305" w14:textId="77777777" w:rsidR="00D160EB" w:rsidRDefault="00D160EB" w:rsidP="00906A53">
      <w:pPr>
        <w:pStyle w:val="Akapitzlist"/>
        <w:numPr>
          <w:ilvl w:val="0"/>
          <w:numId w:val="1"/>
        </w:numPr>
        <w:ind w:left="426" w:hanging="74"/>
        <w:rPr>
          <w:lang w:val="en-GB"/>
        </w:rPr>
      </w:pPr>
      <w:r w:rsidRPr="00D160EB">
        <w:rPr>
          <w:lang w:val="en-GB"/>
        </w:rPr>
        <w:t xml:space="preserve">The </w:t>
      </w:r>
      <w:r w:rsidR="00E42AE7" w:rsidRPr="00D160EB">
        <w:rPr>
          <w:lang w:val="en-GB"/>
        </w:rPr>
        <w:t xml:space="preserve">Soviet union and territorial integrity of the Centrale and Eastern European countries; </w:t>
      </w:r>
    </w:p>
    <w:p w14:paraId="5848BE90" w14:textId="77777777" w:rsidR="00D160EB" w:rsidRDefault="00D160EB" w:rsidP="0039480C">
      <w:pPr>
        <w:pStyle w:val="Akapitzlist"/>
        <w:numPr>
          <w:ilvl w:val="0"/>
          <w:numId w:val="1"/>
        </w:numPr>
        <w:ind w:left="426" w:hanging="74"/>
        <w:rPr>
          <w:lang w:val="en-GB"/>
        </w:rPr>
      </w:pPr>
      <w:r w:rsidRPr="00D160EB">
        <w:rPr>
          <w:lang w:val="en-GB"/>
        </w:rPr>
        <w:t xml:space="preserve">The </w:t>
      </w:r>
      <w:r w:rsidR="00A0211E" w:rsidRPr="00D160EB">
        <w:rPr>
          <w:lang w:val="en-GB"/>
        </w:rPr>
        <w:t xml:space="preserve">liberation of the German concentration and POW camps: military and political contexts; </w:t>
      </w:r>
    </w:p>
    <w:p w14:paraId="6A74611D" w14:textId="77777777" w:rsidR="00D160EB" w:rsidRDefault="00D160EB" w:rsidP="006D0FCF">
      <w:pPr>
        <w:pStyle w:val="Akapitzlist"/>
        <w:numPr>
          <w:ilvl w:val="0"/>
          <w:numId w:val="1"/>
        </w:numPr>
        <w:ind w:left="426" w:hanging="74"/>
        <w:rPr>
          <w:lang w:val="en-GB"/>
        </w:rPr>
      </w:pPr>
      <w:r w:rsidRPr="00D160EB">
        <w:rPr>
          <w:lang w:val="en-GB"/>
        </w:rPr>
        <w:t>The</w:t>
      </w:r>
      <w:r w:rsidR="00A0211E" w:rsidRPr="00D160EB">
        <w:rPr>
          <w:lang w:val="en-GB"/>
        </w:rPr>
        <w:t xml:space="preserve"> Soviet pacification of the captured territories 1944-1947: counterinsurgency operations, “filtration camps”, deportations; </w:t>
      </w:r>
    </w:p>
    <w:p w14:paraId="2651A2A5" w14:textId="77777777" w:rsidR="00D160EB" w:rsidRDefault="00D160EB" w:rsidP="00D720B7">
      <w:pPr>
        <w:pStyle w:val="Akapitzlist"/>
        <w:numPr>
          <w:ilvl w:val="0"/>
          <w:numId w:val="1"/>
        </w:numPr>
        <w:ind w:left="426" w:hanging="74"/>
        <w:rPr>
          <w:lang w:val="en-GB"/>
        </w:rPr>
      </w:pPr>
      <w:r w:rsidRPr="00D160EB">
        <w:rPr>
          <w:lang w:val="en-GB"/>
        </w:rPr>
        <w:t>The</w:t>
      </w:r>
      <w:r w:rsidR="00A0211E" w:rsidRPr="00D160EB">
        <w:rPr>
          <w:lang w:val="en-GB"/>
        </w:rPr>
        <w:t xml:space="preserve"> Soviet Union position towards its satellites in Paris Treat</w:t>
      </w:r>
      <w:r w:rsidR="00B70AF0" w:rsidRPr="00D160EB">
        <w:rPr>
          <w:lang w:val="en-GB"/>
        </w:rPr>
        <w:t>ies</w:t>
      </w:r>
      <w:r w:rsidR="00A0211E" w:rsidRPr="00D160EB">
        <w:rPr>
          <w:lang w:val="en-GB"/>
        </w:rPr>
        <w:t xml:space="preserve"> negotiations (</w:t>
      </w:r>
      <w:r w:rsidR="00B70AF0" w:rsidRPr="00D160EB">
        <w:rPr>
          <w:lang w:val="en-GB"/>
        </w:rPr>
        <w:t>1946–</w:t>
      </w:r>
      <w:r w:rsidR="00A0211E" w:rsidRPr="00D160EB">
        <w:rPr>
          <w:lang w:val="en-GB"/>
        </w:rPr>
        <w:t xml:space="preserve">1947); </w:t>
      </w:r>
    </w:p>
    <w:p w14:paraId="1A69B81E" w14:textId="77777777" w:rsidR="00D160EB" w:rsidRDefault="00D160EB" w:rsidP="00DE485D">
      <w:pPr>
        <w:pStyle w:val="Akapitzlist"/>
        <w:numPr>
          <w:ilvl w:val="0"/>
          <w:numId w:val="1"/>
        </w:numPr>
        <w:ind w:left="426" w:hanging="74"/>
        <w:rPr>
          <w:lang w:val="en-GB"/>
        </w:rPr>
      </w:pPr>
      <w:r w:rsidRPr="00D160EB">
        <w:rPr>
          <w:lang w:val="en-GB"/>
        </w:rPr>
        <w:t>The</w:t>
      </w:r>
      <w:r w:rsidR="00A0211E" w:rsidRPr="00D160EB">
        <w:rPr>
          <w:lang w:val="en-GB"/>
        </w:rPr>
        <w:t xml:space="preserve"> US Stimson/Welles Doctrine and Soviet conquests; </w:t>
      </w:r>
    </w:p>
    <w:p w14:paraId="2BFA8839" w14:textId="2549CCBB" w:rsidR="00D160EB" w:rsidRDefault="00D160EB" w:rsidP="00DE485D">
      <w:pPr>
        <w:pStyle w:val="Akapitzlist"/>
        <w:numPr>
          <w:ilvl w:val="0"/>
          <w:numId w:val="1"/>
        </w:numPr>
        <w:ind w:left="426" w:hanging="74"/>
        <w:rPr>
          <w:lang w:val="en-GB"/>
        </w:rPr>
      </w:pPr>
      <w:r w:rsidRPr="00D160EB">
        <w:rPr>
          <w:lang w:val="en-GB"/>
        </w:rPr>
        <w:t>The</w:t>
      </w:r>
      <w:r w:rsidR="00A0211E" w:rsidRPr="00D160EB">
        <w:rPr>
          <w:lang w:val="en-GB"/>
        </w:rPr>
        <w:t xml:space="preserve"> war reparations for the Soviet </w:t>
      </w:r>
      <w:r w:rsidR="00B70AF0" w:rsidRPr="00D160EB">
        <w:rPr>
          <w:lang w:val="en-GB"/>
        </w:rPr>
        <w:t>Bloc</w:t>
      </w:r>
      <w:r w:rsidR="00A0211E" w:rsidRPr="00D160EB">
        <w:rPr>
          <w:lang w:val="en-GB"/>
        </w:rPr>
        <w:t xml:space="preserve"> countries: formal solutions, contexts, and real outcome;</w:t>
      </w:r>
      <w:r w:rsidRPr="00D160EB">
        <w:rPr>
          <w:lang w:val="en-GB"/>
        </w:rPr>
        <w:t xml:space="preserve"> </w:t>
      </w:r>
    </w:p>
    <w:p w14:paraId="1B3FF901" w14:textId="77777777" w:rsidR="00D75699" w:rsidRDefault="00D75699" w:rsidP="00D75699">
      <w:pPr>
        <w:pStyle w:val="Akapitzlist"/>
        <w:ind w:left="426" w:firstLine="0"/>
        <w:rPr>
          <w:lang w:val="en-GB"/>
        </w:rPr>
      </w:pPr>
    </w:p>
    <w:p w14:paraId="1492F333" w14:textId="263022C3" w:rsidR="00E60457" w:rsidRPr="00B70AF0" w:rsidRDefault="00A0211E" w:rsidP="006E786D">
      <w:pPr>
        <w:ind w:left="426" w:hanging="74"/>
        <w:rPr>
          <w:b/>
          <w:bCs/>
          <w:lang w:val="en-GB"/>
        </w:rPr>
      </w:pPr>
      <w:r w:rsidRPr="00B70AF0">
        <w:rPr>
          <w:b/>
          <w:bCs/>
          <w:lang w:val="en-GB"/>
        </w:rPr>
        <w:t>3</w:t>
      </w:r>
      <w:r w:rsidR="00AF55FB">
        <w:rPr>
          <w:b/>
          <w:bCs/>
          <w:lang w:val="en-GB"/>
        </w:rPr>
        <w:t>.</w:t>
      </w:r>
      <w:r w:rsidR="00D160EB">
        <w:rPr>
          <w:b/>
          <w:bCs/>
          <w:lang w:val="en-GB"/>
        </w:rPr>
        <w:t xml:space="preserve"> </w:t>
      </w:r>
      <w:r w:rsidRPr="00B70AF0">
        <w:rPr>
          <w:b/>
          <w:bCs/>
          <w:lang w:val="en-GB"/>
        </w:rPr>
        <w:t>„Great Patriotic War” in propaganda and narratives</w:t>
      </w:r>
      <w:r w:rsidR="00E60457" w:rsidRPr="00B70AF0">
        <w:rPr>
          <w:b/>
          <w:bCs/>
          <w:lang w:val="en-GB"/>
        </w:rPr>
        <w:t>:</w:t>
      </w:r>
    </w:p>
    <w:p w14:paraId="3A26FDE3" w14:textId="77777777" w:rsidR="00D160EB" w:rsidRDefault="00D160EB" w:rsidP="006D1A51">
      <w:pPr>
        <w:pStyle w:val="Akapitzlist"/>
        <w:numPr>
          <w:ilvl w:val="0"/>
          <w:numId w:val="1"/>
        </w:numPr>
        <w:ind w:left="426" w:hanging="74"/>
        <w:rPr>
          <w:lang w:val="en-GB"/>
        </w:rPr>
      </w:pPr>
      <w:r w:rsidRPr="00D160EB">
        <w:rPr>
          <w:lang w:val="en-GB"/>
        </w:rPr>
        <w:t xml:space="preserve">The Soviet domestic war propaganda 1941-1945; </w:t>
      </w:r>
    </w:p>
    <w:p w14:paraId="2C0A1A96" w14:textId="77777777" w:rsidR="00D160EB" w:rsidRDefault="00D160EB" w:rsidP="00A52FDD">
      <w:pPr>
        <w:pStyle w:val="Akapitzlist"/>
        <w:numPr>
          <w:ilvl w:val="0"/>
          <w:numId w:val="1"/>
        </w:numPr>
        <w:ind w:left="426" w:hanging="74"/>
        <w:rPr>
          <w:lang w:val="en-GB"/>
        </w:rPr>
      </w:pPr>
      <w:r w:rsidRPr="00D160EB">
        <w:rPr>
          <w:lang w:val="en-GB"/>
        </w:rPr>
        <w:t>The</w:t>
      </w:r>
      <w:r w:rsidR="00E60457" w:rsidRPr="00D160EB">
        <w:rPr>
          <w:lang w:val="en-GB"/>
        </w:rPr>
        <w:t xml:space="preserve"> </w:t>
      </w:r>
      <w:r w:rsidR="00A0211E" w:rsidRPr="00D160EB">
        <w:rPr>
          <w:lang w:val="en-GB"/>
        </w:rPr>
        <w:t xml:space="preserve">Soviet war effort in Allied war propaganda; </w:t>
      </w:r>
    </w:p>
    <w:p w14:paraId="74680BE7" w14:textId="77777777" w:rsidR="00D160EB" w:rsidRDefault="00D160EB" w:rsidP="00EC20ED">
      <w:pPr>
        <w:pStyle w:val="Akapitzlist"/>
        <w:numPr>
          <w:ilvl w:val="0"/>
          <w:numId w:val="1"/>
        </w:numPr>
        <w:ind w:left="426" w:hanging="74"/>
        <w:rPr>
          <w:lang w:val="en-GB"/>
        </w:rPr>
      </w:pPr>
      <w:r w:rsidRPr="00D160EB">
        <w:rPr>
          <w:lang w:val="en-GB"/>
        </w:rPr>
        <w:lastRenderedPageBreak/>
        <w:t>The</w:t>
      </w:r>
      <w:r w:rsidR="00E60457" w:rsidRPr="00D160EB">
        <w:rPr>
          <w:lang w:val="en-GB"/>
        </w:rPr>
        <w:t xml:space="preserve"> </w:t>
      </w:r>
      <w:r w:rsidR="00A0211E" w:rsidRPr="00D160EB">
        <w:rPr>
          <w:lang w:val="en-GB"/>
        </w:rPr>
        <w:t xml:space="preserve">“Great Patriotic War” in </w:t>
      </w:r>
      <w:proofErr w:type="spellStart"/>
      <w:r w:rsidR="00A0211E" w:rsidRPr="00D160EB">
        <w:rPr>
          <w:lang w:val="en-GB"/>
        </w:rPr>
        <w:t>postwar</w:t>
      </w:r>
      <w:proofErr w:type="spellEnd"/>
      <w:r w:rsidR="00A0211E" w:rsidRPr="00D160EB">
        <w:rPr>
          <w:lang w:val="en-GB"/>
        </w:rPr>
        <w:t xml:space="preserve"> propaganda and narratives in Soviet Union and Soviet </w:t>
      </w:r>
      <w:r w:rsidR="00B70AF0" w:rsidRPr="00D160EB">
        <w:rPr>
          <w:lang w:val="en-GB"/>
        </w:rPr>
        <w:t>Bloc</w:t>
      </w:r>
      <w:r w:rsidR="00A0211E" w:rsidRPr="00D160EB">
        <w:rPr>
          <w:lang w:val="en-GB"/>
        </w:rPr>
        <w:t xml:space="preserve"> countries; </w:t>
      </w:r>
    </w:p>
    <w:p w14:paraId="3AE4C389" w14:textId="77777777" w:rsidR="00C9198F" w:rsidRDefault="00D160EB" w:rsidP="00F57C9C">
      <w:pPr>
        <w:pStyle w:val="Akapitzlist"/>
        <w:numPr>
          <w:ilvl w:val="0"/>
          <w:numId w:val="1"/>
        </w:numPr>
        <w:ind w:left="426" w:hanging="74"/>
        <w:rPr>
          <w:lang w:val="en-GB"/>
        </w:rPr>
      </w:pPr>
      <w:r w:rsidRPr="00C9198F">
        <w:rPr>
          <w:lang w:val="en-GB"/>
        </w:rPr>
        <w:t>The</w:t>
      </w:r>
      <w:r w:rsidR="00E60457" w:rsidRPr="00C9198F">
        <w:rPr>
          <w:lang w:val="en-GB"/>
        </w:rPr>
        <w:t xml:space="preserve"> </w:t>
      </w:r>
      <w:r w:rsidR="00A0211E" w:rsidRPr="00C9198F">
        <w:rPr>
          <w:lang w:val="en-GB"/>
        </w:rPr>
        <w:t xml:space="preserve">Myth of the Soviet “liberation”; </w:t>
      </w:r>
    </w:p>
    <w:p w14:paraId="04805331" w14:textId="77777777" w:rsidR="00C9198F" w:rsidRDefault="00C9198F" w:rsidP="00D31349">
      <w:pPr>
        <w:pStyle w:val="Akapitzlist"/>
        <w:numPr>
          <w:ilvl w:val="0"/>
          <w:numId w:val="1"/>
        </w:numPr>
        <w:ind w:left="426" w:hanging="74"/>
        <w:rPr>
          <w:lang w:val="en-GB"/>
        </w:rPr>
      </w:pPr>
      <w:r w:rsidRPr="00C9198F">
        <w:rPr>
          <w:lang w:val="en-GB"/>
        </w:rPr>
        <w:t>The</w:t>
      </w:r>
      <w:r w:rsidR="00E60457" w:rsidRPr="00C9198F">
        <w:rPr>
          <w:lang w:val="en-GB"/>
        </w:rPr>
        <w:t xml:space="preserve"> </w:t>
      </w:r>
      <w:r w:rsidR="00A0211E" w:rsidRPr="00C9198F">
        <w:rPr>
          <w:lang w:val="en-GB"/>
        </w:rPr>
        <w:t>“Great Patriotic War” in contemporary state narratives in Russia and Belarus</w:t>
      </w:r>
      <w:r w:rsidR="0033532A" w:rsidRPr="00C9198F">
        <w:rPr>
          <w:lang w:val="en-GB"/>
        </w:rPr>
        <w:t>;</w:t>
      </w:r>
    </w:p>
    <w:p w14:paraId="5C8280F6" w14:textId="7F9ABC5A" w:rsidR="0033532A" w:rsidRDefault="00C9198F" w:rsidP="00D31349">
      <w:pPr>
        <w:pStyle w:val="Akapitzlist"/>
        <w:numPr>
          <w:ilvl w:val="0"/>
          <w:numId w:val="1"/>
        </w:numPr>
        <w:ind w:left="426" w:hanging="74"/>
        <w:rPr>
          <w:lang w:val="en-GB"/>
        </w:rPr>
      </w:pPr>
      <w:r>
        <w:rPr>
          <w:lang w:val="en-GB"/>
        </w:rPr>
        <w:t>The</w:t>
      </w:r>
      <w:r w:rsidR="0033532A" w:rsidRPr="00C9198F">
        <w:rPr>
          <w:lang w:val="en-GB"/>
        </w:rPr>
        <w:t xml:space="preserve"> “Great Patriotic War” and the World War II in the contemporary historical narrations in Ukraine.</w:t>
      </w:r>
    </w:p>
    <w:p w14:paraId="6E38C0BA" w14:textId="77777777" w:rsidR="00E34940" w:rsidRPr="00C9198F" w:rsidRDefault="00E34940" w:rsidP="00E34940">
      <w:pPr>
        <w:pStyle w:val="Akapitzlist"/>
        <w:ind w:left="426" w:firstLine="0"/>
        <w:rPr>
          <w:lang w:val="en-GB"/>
        </w:rPr>
      </w:pPr>
    </w:p>
    <w:p w14:paraId="159A3F74" w14:textId="1A49BC6F" w:rsidR="00BF6FFE" w:rsidRPr="003B654E" w:rsidRDefault="003B654E" w:rsidP="00BF6FFE">
      <w:pPr>
        <w:ind w:firstLine="0"/>
        <w:rPr>
          <w:lang w:val="en-GB"/>
        </w:rPr>
      </w:pPr>
      <w:r w:rsidRPr="003B654E">
        <w:rPr>
          <w:lang w:val="en-GB"/>
        </w:rPr>
        <w:t xml:space="preserve">The </w:t>
      </w:r>
      <w:r>
        <w:rPr>
          <w:lang w:val="en-GB"/>
        </w:rPr>
        <w:t xml:space="preserve">eligibility of </w:t>
      </w:r>
      <w:r w:rsidRPr="003B654E">
        <w:rPr>
          <w:lang w:val="en-GB"/>
        </w:rPr>
        <w:t xml:space="preserve">eventual proposals of the papers reaching beyond the mentioned themes (however considering the general matters of </w:t>
      </w:r>
      <w:r w:rsidR="00C9198F">
        <w:rPr>
          <w:lang w:val="en-GB"/>
        </w:rPr>
        <w:t xml:space="preserve">the </w:t>
      </w:r>
      <w:r w:rsidRPr="003B654E">
        <w:rPr>
          <w:lang w:val="en-GB"/>
        </w:rPr>
        <w:t>Great Patriotic War</w:t>
      </w:r>
      <w:r>
        <w:rPr>
          <w:lang w:val="en-GB"/>
        </w:rPr>
        <w:t>) will be considered by the INRR Editorial Board.</w:t>
      </w:r>
    </w:p>
    <w:sectPr w:rsidR="00BF6FFE" w:rsidRPr="003B654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F83E" w14:textId="77777777" w:rsidR="002104C0" w:rsidRDefault="002104C0">
      <w:pPr>
        <w:spacing w:line="240" w:lineRule="auto"/>
      </w:pPr>
      <w:r>
        <w:separator/>
      </w:r>
    </w:p>
  </w:endnote>
  <w:endnote w:type="continuationSeparator" w:id="0">
    <w:p w14:paraId="230C1546" w14:textId="77777777" w:rsidR="002104C0" w:rsidRDefault="00210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D798" w14:textId="77777777" w:rsidR="002104C0" w:rsidRDefault="002104C0">
      <w:pPr>
        <w:spacing w:line="240" w:lineRule="auto"/>
      </w:pPr>
      <w:r>
        <w:separator/>
      </w:r>
    </w:p>
  </w:footnote>
  <w:footnote w:type="continuationSeparator" w:id="0">
    <w:p w14:paraId="5CFE6362" w14:textId="77777777" w:rsidR="002104C0" w:rsidRDefault="00210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716702"/>
      <w:docPartObj>
        <w:docPartGallery w:val="Page Numbers (Margins)"/>
        <w:docPartUnique/>
      </w:docPartObj>
    </w:sdtPr>
    <w:sdtEndPr/>
    <w:sdtContent>
      <w:p w14:paraId="5578DDE9" w14:textId="77777777" w:rsidR="00AD5B37" w:rsidRDefault="00BF6FFE">
        <w:pPr>
          <w:pStyle w:val="Nagwek"/>
        </w:pPr>
        <w:r>
          <w:rPr>
            <w:noProof/>
          </w:rPr>
          <mc:AlternateContent>
            <mc:Choice Requires="wps">
              <w:drawing>
                <wp:anchor distT="0" distB="0" distL="114300" distR="114300" simplePos="0" relativeHeight="251659264" behindDoc="0" locked="0" layoutInCell="0" allowOverlap="1" wp14:anchorId="69147063" wp14:editId="5028844B">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81487" w14:textId="77777777" w:rsidR="00AD5B37" w:rsidRDefault="00BF6FFE">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9147063" id="Prostokąt 3"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" o:allowincell="f" stroked="f">
                  <v:textbox style="mso-fit-shape-to-text:t" inset="0,,0">
                    <w:txbxContent>
                      <w:p w14:paraId="3D681487" w14:textId="77777777" w:rsidR="00AD5B37" w:rsidRDefault="00BF6FFE">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40D08"/>
    <w:multiLevelType w:val="hybridMultilevel"/>
    <w:tmpl w:val="08B44D6C"/>
    <w:lvl w:ilvl="0" w:tplc="31AC04CA">
      <w:numFmt w:val="bullet"/>
      <w:lvlText w:val=""/>
      <w:lvlJc w:val="left"/>
      <w:pPr>
        <w:ind w:left="712" w:hanging="360"/>
      </w:pPr>
      <w:rPr>
        <w:rFonts w:ascii="Symbol" w:eastAsiaTheme="minorHAnsi" w:hAnsi="Symbol" w:cstheme="minorBidi"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cs="Wingdings" w:hint="default"/>
      </w:rPr>
    </w:lvl>
    <w:lvl w:ilvl="3" w:tplc="04150001" w:tentative="1">
      <w:start w:val="1"/>
      <w:numFmt w:val="bullet"/>
      <w:lvlText w:val=""/>
      <w:lvlJc w:val="left"/>
      <w:pPr>
        <w:ind w:left="2872" w:hanging="360"/>
      </w:pPr>
      <w:rPr>
        <w:rFonts w:ascii="Symbol" w:hAnsi="Symbol" w:cs="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cs="Wingdings" w:hint="default"/>
      </w:rPr>
    </w:lvl>
    <w:lvl w:ilvl="6" w:tplc="04150001" w:tentative="1">
      <w:start w:val="1"/>
      <w:numFmt w:val="bullet"/>
      <w:lvlText w:val=""/>
      <w:lvlJc w:val="left"/>
      <w:pPr>
        <w:ind w:left="5032" w:hanging="360"/>
      </w:pPr>
      <w:rPr>
        <w:rFonts w:ascii="Symbol" w:hAnsi="Symbol" w:cs="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1E"/>
    <w:rsid w:val="0020692A"/>
    <w:rsid w:val="002104C0"/>
    <w:rsid w:val="00314942"/>
    <w:rsid w:val="0033532A"/>
    <w:rsid w:val="003B654E"/>
    <w:rsid w:val="003C3FA8"/>
    <w:rsid w:val="005D5A25"/>
    <w:rsid w:val="00663DC6"/>
    <w:rsid w:val="0069158B"/>
    <w:rsid w:val="006E786D"/>
    <w:rsid w:val="00A0211E"/>
    <w:rsid w:val="00A867B6"/>
    <w:rsid w:val="00AF55FB"/>
    <w:rsid w:val="00B70AF0"/>
    <w:rsid w:val="00B77641"/>
    <w:rsid w:val="00BE147E"/>
    <w:rsid w:val="00BF6FFE"/>
    <w:rsid w:val="00C9198F"/>
    <w:rsid w:val="00CD69AE"/>
    <w:rsid w:val="00D160EB"/>
    <w:rsid w:val="00D75699"/>
    <w:rsid w:val="00E06067"/>
    <w:rsid w:val="00E34940"/>
    <w:rsid w:val="00E42AE7"/>
    <w:rsid w:val="00E60457"/>
    <w:rsid w:val="00F01064"/>
    <w:rsid w:val="00F60257"/>
    <w:rsid w:val="00FB1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627"/>
  <w15:chartTrackingRefBased/>
  <w15:docId w15:val="{E4DAF276-0CF5-420C-B5B4-8BEA33C1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11E"/>
    <w:pPr>
      <w:spacing w:after="0" w:line="360" w:lineRule="auto"/>
      <w:ind w:firstLine="352"/>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211E"/>
    <w:rPr>
      <w:color w:val="0563C1" w:themeColor="hyperlink"/>
      <w:u w:val="single"/>
    </w:rPr>
  </w:style>
  <w:style w:type="paragraph" w:styleId="Nagwek">
    <w:name w:val="header"/>
    <w:basedOn w:val="Normalny"/>
    <w:link w:val="NagwekZnak"/>
    <w:uiPriority w:val="99"/>
    <w:unhideWhenUsed/>
    <w:rsid w:val="00A0211E"/>
    <w:pPr>
      <w:tabs>
        <w:tab w:val="center" w:pos="4536"/>
        <w:tab w:val="right" w:pos="9072"/>
      </w:tabs>
      <w:spacing w:line="240" w:lineRule="auto"/>
    </w:pPr>
  </w:style>
  <w:style w:type="character" w:customStyle="1" w:styleId="NagwekZnak">
    <w:name w:val="Nagłówek Znak"/>
    <w:basedOn w:val="Domylnaczcionkaakapitu"/>
    <w:link w:val="Nagwek"/>
    <w:uiPriority w:val="99"/>
    <w:rsid w:val="00A0211E"/>
  </w:style>
  <w:style w:type="paragraph" w:styleId="Akapitzlist">
    <w:name w:val="List Paragraph"/>
    <w:basedOn w:val="Normalny"/>
    <w:uiPriority w:val="34"/>
    <w:qFormat/>
    <w:rsid w:val="00A0211E"/>
    <w:pPr>
      <w:ind w:left="720"/>
      <w:contextualSpacing/>
    </w:pPr>
  </w:style>
  <w:style w:type="paragraph" w:styleId="Tekstdymka">
    <w:name w:val="Balloon Text"/>
    <w:basedOn w:val="Normalny"/>
    <w:link w:val="TekstdymkaZnak"/>
    <w:uiPriority w:val="99"/>
    <w:semiHidden/>
    <w:unhideWhenUsed/>
    <w:rsid w:val="00F602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rr@ipn.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Dąbrowski</dc:creator>
  <cp:keywords/>
  <dc:description/>
  <cp:lastModifiedBy>Franciszek Dąbrowski</cp:lastModifiedBy>
  <cp:revision>2</cp:revision>
  <dcterms:created xsi:type="dcterms:W3CDTF">2020-05-04T07:36:00Z</dcterms:created>
  <dcterms:modified xsi:type="dcterms:W3CDTF">2020-05-04T07:36:00Z</dcterms:modified>
</cp:coreProperties>
</file>