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C2" w:rsidRDefault="00B918C2" w:rsidP="0096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CALL FOR PAPERS</w:t>
      </w:r>
    </w:p>
    <w:p w:rsidR="00B918C2" w:rsidRDefault="00B918C2" w:rsidP="0096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tylko Gestapo i NKWD… Niemieckie i sowieckie </w:t>
      </w:r>
      <w:r w:rsidR="00EC3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instytucje</w:t>
      </w:r>
      <w:r w:rsidRPr="005A0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ich </w:t>
      </w:r>
      <w:r w:rsidR="00EC3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rola w represjach wobec </w:t>
      </w:r>
      <w:r w:rsidRPr="005A0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obywateli polskich w latach II wojny światowej</w:t>
      </w:r>
      <w:r w:rsidR="00AF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konfer</w:t>
      </w:r>
      <w:r w:rsidR="00AD73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</w:t>
      </w:r>
      <w:r w:rsidR="00F96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cja międzynarodowa, Warszawa, 17–18</w:t>
      </w:r>
      <w:r w:rsidR="00AD73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 2019 r.</w:t>
      </w: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Przypadająca we wrześniu 2019 r. 80</w:t>
      </w:r>
      <w:r w:rsidR="00045A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rocznica wybuchu II Wojny Światowej stanowi doskonałą okazję do podjęcia próby poszerzenia stanu wiedzy historycznej o konsekwencjach tego wydarzenia. Były one rozmaite, ale trudno zaprzeczyć, że do najbardziej dramatycznych należały represje, </w:t>
      </w:r>
      <w:r w:rsidR="005917AD" w:rsidRPr="0059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ofiarą padły miliony ludzi </w:t>
      </w: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okres trwania wojny. Celem międzynarodowej konferencji organizowanej przez IPN jest poszerzenie stanu wiedzy o represjach, stosowanych przez</w:t>
      </w:r>
      <w:r w:rsidR="00264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Rzeszę i Związek Sowiecki wobec obywateli polskich w latach II wojny światowej. </w:t>
      </w:r>
      <w:r w:rsidR="00854AB4"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Inicjowały je i </w:t>
      </w:r>
      <w:r w:rsidR="00790DCA"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</w:t>
      </w:r>
      <w:r w:rsidR="00854AB4"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nie tylko policje polityczne obu państw totalitarnych, lecz również inne formacje policyjne i paramilitarne, wojsko, sądownictwo, partie polityczne oraz administracja cywilna. W kręgu naszego zainteresowania znajdują się również funkcjonariusze wymienionych instytucji, zwłaszcza jeśli odgrywali w nich kierowniczą rolę. </w:t>
      </w: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Interesują nas przede wszystkim te wątki represyjnej działalności wspomnianych państw, które w dotychczasowych badaniach były słabiej eksponowane i wiązały się z działalnością takich instytucji, jak:</w:t>
      </w: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4424">
        <w:rPr>
          <w:rFonts w:ascii="Times New Roman" w:eastAsia="Times New Roman" w:hAnsi="Times New Roman" w:cs="Times New Roman"/>
          <w:sz w:val="24"/>
          <w:szCs w:val="24"/>
          <w:lang w:eastAsia="pl-PL"/>
        </w:rPr>
        <w:t>armie (</w:t>
      </w: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Wehrmacht i Armia Czerwona</w:t>
      </w:r>
      <w:r w:rsidR="0026442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podległe im instytucje (w tym sądy i trybunały)</w:t>
      </w: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- ad</w:t>
      </w:r>
      <w:r w:rsidR="0026442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ministracja centralna i lokalna</w:t>
      </w: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- sądownictwo</w:t>
      </w: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- policje (niemiecka Policja Porządkowa</w:t>
      </w:r>
      <w:r w:rsidR="00790DCA"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Policja Kryminalna i sowiecka Milicja)</w:t>
      </w: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D78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organizacje paramilitarne (SS, SA, </w:t>
      </w:r>
      <w:proofErr w:type="spellStart"/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Selbstschutz</w:t>
      </w:r>
      <w:proofErr w:type="spellEnd"/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Sonderdienst</w:t>
      </w:r>
      <w:proofErr w:type="spellEnd"/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in., partyzantka sowiecka) oraz organizacje </w:t>
      </w:r>
      <w:r w:rsidR="00EC3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formacje </w:t>
      </w: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kolaboracyjne</w:t>
      </w:r>
    </w:p>
    <w:p w:rsidR="00EC3414" w:rsidRPr="005A0990" w:rsidRDefault="00EC3414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414" w:rsidRPr="005A0990" w:rsidRDefault="00EC3414" w:rsidP="00EC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partie polityczne </w:t>
      </w:r>
      <w:r w:rsidR="0026442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NSDAP i WKP(b)</w:t>
      </w:r>
      <w:r w:rsidR="0026442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67D78" w:rsidRPr="005A0990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D78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oznacza to, że represje, stosowane przez Gestapo </w:t>
      </w:r>
      <w:r w:rsidR="00264424">
        <w:rPr>
          <w:rFonts w:ascii="Times New Roman" w:eastAsia="Times New Roman" w:hAnsi="Times New Roman" w:cs="Times New Roman"/>
          <w:sz w:val="24"/>
          <w:szCs w:val="24"/>
          <w:lang w:eastAsia="pl-PL"/>
        </w:rPr>
        <w:t>i NKWD</w:t>
      </w:r>
      <w:r w:rsidR="00264424"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pozostają poza sferą zainteresowań organizatorów konferencji. Jest wprost przeciwnie: nowe wątki i ujęcia związane z działalnością tych instytucji będą mile </w:t>
      </w:r>
      <w:r w:rsidR="00AF188B"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niej </w:t>
      </w:r>
      <w:r w:rsidRPr="005A0990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widziane.</w:t>
      </w:r>
    </w:p>
    <w:p w:rsidR="00B918C2" w:rsidRDefault="00B918C2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8C2" w:rsidRDefault="00B918C2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odbę</w:t>
      </w:r>
      <w:r w:rsidR="00F960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 się w Warszawie w dniach 17–18</w:t>
      </w:r>
      <w:r w:rsidR="0050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Językami konferencji będą: polski, angielski, niemiecki i rosyjski. Organizatorzy zapewnią tłumaczenie symultaniczne. Na każde wystąpienie przewidziane jest 20 min</w:t>
      </w:r>
      <w:r w:rsidR="00045A66">
        <w:rPr>
          <w:rFonts w:ascii="Times New Roman" w:eastAsia="Times New Roman" w:hAnsi="Times New Roman" w:cs="Times New Roman"/>
          <w:sz w:val="24"/>
          <w:szCs w:val="24"/>
          <w:lang w:eastAsia="pl-PL"/>
        </w:rPr>
        <w:t>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8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pobieramy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konferencyjnej; organizatorzy zapewniają zakwaterowanie i zwrot kosztów podróży</w:t>
      </w:r>
      <w:r w:rsidR="0028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(pracownicy IPN rozliczają udział w konferencji w ramach delegacji służbowych)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Przewidujemy publikację </w:t>
      </w:r>
      <w:r w:rsidR="00284BB9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referatów w recenzowanym tomie studiów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188B" w:rsidRDefault="00AF188B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8C2" w:rsidRDefault="00AF188B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prosimy nadsyłać na adres sekretarza konferencji, dr Marka Hańderka</w:t>
      </w:r>
      <w:r w:rsidR="0059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4" w:history="1">
        <w:r w:rsidR="005917AD" w:rsidRPr="008A2A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marek.handerek@ipn.gov.pl</w:t>
        </w:r>
      </w:hyperlink>
      <w:r w:rsidR="0059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73B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30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</w:t>
      </w:r>
      <w:r w:rsidR="00B91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[FORMULARZ] Organizatorzy zastrzegają sobie prawo wyboru zgłoszonych tematów wystąpień. </w:t>
      </w:r>
    </w:p>
    <w:p w:rsidR="00B918C2" w:rsidRDefault="00B918C2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8C2" w:rsidRDefault="00B918C2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Uczestnicy konferencji, których zgłoszenia zostaną przyjęte, poproszeni zostaną o przekazanie w terminie do 31 sierpnia 2019 r. tekstu wystąpienia, w celu ułatwienia pracy tłumaczom. </w:t>
      </w:r>
    </w:p>
    <w:p w:rsidR="00B918C2" w:rsidRDefault="00B918C2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8C2" w:rsidRDefault="00045A66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Organizatorzy:</w:t>
      </w:r>
    </w:p>
    <w:p w:rsidR="00045A66" w:rsidRDefault="00045A66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Badań Historycznych Instytutu Pamięci Narodowej </w:t>
      </w:r>
    </w:p>
    <w:p w:rsidR="005917AD" w:rsidRPr="005917AD" w:rsidRDefault="005917AD" w:rsidP="005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Sławomir Kalbarczyk</w:t>
      </w:r>
    </w:p>
    <w:p w:rsidR="005917AD" w:rsidRPr="005917AD" w:rsidRDefault="005917AD" w:rsidP="005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Marcin Przegiętka </w:t>
      </w:r>
    </w:p>
    <w:p w:rsidR="00B918C2" w:rsidRDefault="005917AD" w:rsidP="005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7A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konferencji: dr Marek Hańderek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5" w:history="1">
        <w:r w:rsidRPr="008A2A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marek.handerek@ipn.gov.pl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560" w:rsidRDefault="00D52560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424" w:rsidRDefault="00264424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6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4"/>
    <w:rsid w:val="00045A66"/>
    <w:rsid w:val="00072E08"/>
    <w:rsid w:val="00223D96"/>
    <w:rsid w:val="00264424"/>
    <w:rsid w:val="00284BB9"/>
    <w:rsid w:val="0050399C"/>
    <w:rsid w:val="005917AD"/>
    <w:rsid w:val="005A0990"/>
    <w:rsid w:val="005D21C4"/>
    <w:rsid w:val="00790DCA"/>
    <w:rsid w:val="00854AB4"/>
    <w:rsid w:val="00967D78"/>
    <w:rsid w:val="00A13D20"/>
    <w:rsid w:val="00AD73BA"/>
    <w:rsid w:val="00AF188B"/>
    <w:rsid w:val="00B918C2"/>
    <w:rsid w:val="00D52560"/>
    <w:rsid w:val="00EC3414"/>
    <w:rsid w:val="00F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7DE3"/>
  <w15:chartTrackingRefBased/>
  <w15:docId w15:val="{3C53B73F-BF21-4FA9-9C3B-7C8C55B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9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1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6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7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33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7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7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2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0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1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85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1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946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482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672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26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501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8878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7183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1742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362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85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7303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0877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7924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2723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3551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017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7571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6727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0426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549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3620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27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.handerek@ipn.gov.pl" TargetMode="External"/><Relationship Id="rId4" Type="http://schemas.openxmlformats.org/officeDocument/2006/relationships/hyperlink" Target="mailto:marek.handerek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Przegiętka</dc:creator>
  <cp:keywords/>
  <dc:description/>
  <cp:lastModifiedBy>Anna Cisek</cp:lastModifiedBy>
  <cp:revision>3</cp:revision>
  <cp:lastPrinted>2018-12-05T10:53:00Z</cp:lastPrinted>
  <dcterms:created xsi:type="dcterms:W3CDTF">2019-01-31T07:51:00Z</dcterms:created>
  <dcterms:modified xsi:type="dcterms:W3CDTF">2019-02-04T08:22:00Z</dcterms:modified>
</cp:coreProperties>
</file>